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BEA1" w14:textId="49102B28" w:rsidR="0022017E" w:rsidRPr="002E535A" w:rsidRDefault="00827AC8" w:rsidP="008E24CD">
      <w:pPr>
        <w:rPr>
          <w:rFonts w:ascii="Century Gothic" w:eastAsia="MS PGothic" w:hAnsi="Century Gothic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C38BE9" wp14:editId="7A6663CD">
            <wp:simplePos x="0" y="0"/>
            <wp:positionH relativeFrom="column">
              <wp:posOffset>4098290</wp:posOffset>
            </wp:positionH>
            <wp:positionV relativeFrom="paragraph">
              <wp:posOffset>0</wp:posOffset>
            </wp:positionV>
            <wp:extent cx="2758440" cy="548640"/>
            <wp:effectExtent l="0" t="0" r="3810" b="3810"/>
            <wp:wrapNone/>
            <wp:docPr id="286735505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BC97002-B97A-9840-4183-22142466E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5505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2BC97002-B97A-9840-4183-22142466E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>詳細分析ケース</w:t>
      </w:r>
      <w:r w:rsidR="009C78C1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8E24CD" w:rsidRPr="002E535A">
        <w:rPr>
          <w:rFonts w:ascii="Century Gothic" w:eastAsia="MS PGothic" w:hAnsi="Century Gothic"/>
          <w:b/>
          <w:bCs/>
          <w:color w:val="595959" w:themeColor="text1" w:themeTint="A6"/>
          <w:sz w:val="40"/>
          <w:szCs w:val="40"/>
        </w:rPr>
        <w:br/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>スタディ</w:t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2160F0" w:rsidRPr="002E535A">
        <w:rPr>
          <w:rFonts w:ascii="Century Gothic" w:eastAsia="MS PGothic" w:hAnsi="Century Gothic"/>
          <w:b/>
          <w:color w:val="595959" w:themeColor="text1" w:themeTint="A6"/>
          <w:sz w:val="40"/>
        </w:rPr>
        <w:t>サンプル</w:t>
      </w:r>
    </w:p>
    <w:p w14:paraId="2DBC4C43" w14:textId="55032B8A" w:rsidR="0075548A" w:rsidRPr="002E535A" w:rsidRDefault="0075548A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  <w:r w:rsidRPr="002E535A">
        <w:rPr>
          <w:rFonts w:ascii="Century Gothic" w:eastAsia="MS PGothic" w:hAnsi="Century Gothic"/>
          <w:color w:val="000000"/>
          <w:sz w:val="24"/>
        </w:rPr>
        <w:t>このサンプル</w:t>
      </w:r>
      <w:r w:rsidRPr="002E535A">
        <w:rPr>
          <w:rFonts w:ascii="Century Gothic" w:eastAsia="MS PGothic" w:hAnsi="Century Gothic"/>
          <w:color w:val="000000"/>
          <w:sz w:val="24"/>
        </w:rPr>
        <w:t xml:space="preserve"> </w:t>
      </w:r>
      <w:r w:rsidRPr="002E535A">
        <w:rPr>
          <w:rFonts w:ascii="Century Gothic" w:eastAsia="MS PGothic" w:hAnsi="Century Gothic"/>
          <w:color w:val="000000"/>
          <w:sz w:val="24"/>
        </w:rPr>
        <w:t>テキストは、都市部の</w:t>
      </w:r>
      <w:r w:rsidRPr="002E535A">
        <w:rPr>
          <w:rFonts w:ascii="Century Gothic" w:eastAsia="MS PGothic" w:hAnsi="Century Gothic"/>
          <w:color w:val="000000"/>
          <w:sz w:val="24"/>
        </w:rPr>
        <w:t xml:space="preserve"> EV </w:t>
      </w:r>
      <w:r w:rsidRPr="002E535A">
        <w:rPr>
          <w:rFonts w:ascii="Century Gothic" w:eastAsia="MS PGothic" w:hAnsi="Century Gothic"/>
          <w:color w:val="000000"/>
          <w:sz w:val="24"/>
        </w:rPr>
        <w:t>充電インフラストラクチャ強化に対する</w:t>
      </w:r>
      <w:r w:rsidRPr="002E535A">
        <w:rPr>
          <w:rFonts w:ascii="Century Gothic" w:eastAsia="MS PGothic" w:hAnsi="Century Gothic"/>
          <w:color w:val="000000"/>
          <w:sz w:val="24"/>
        </w:rPr>
        <w:t xml:space="preserve"> Positive Charge </w:t>
      </w:r>
      <w:r w:rsidRPr="002E535A">
        <w:rPr>
          <w:rFonts w:ascii="Century Gothic" w:eastAsia="MS PGothic" w:hAnsi="Century Gothic"/>
          <w:color w:val="000000"/>
          <w:sz w:val="24"/>
        </w:rPr>
        <w:t>の成功したアプローチについて、詳細な分析を提示するための包括的な構造を提供します。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2D4865" w:rsidRPr="002E535A" w14:paraId="3C01581C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5D01D50" w14:textId="460143EF" w:rsidR="002D4865" w:rsidRPr="002E535A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エグゼクティブ</w:t>
            </w: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 xml:space="preserve"> </w:t>
            </w: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サマリー</w:t>
            </w:r>
          </w:p>
        </w:tc>
      </w:tr>
      <w:tr w:rsidR="002D4865" w:rsidRPr="002E535A" w14:paraId="1D84FE07" w14:textId="77777777" w:rsidTr="0075548A">
        <w:trPr>
          <w:trHeight w:val="1195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A745F9E" w14:textId="6974A72A" w:rsidR="002D4865" w:rsidRPr="002E535A" w:rsidRDefault="0075548A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このケース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スタディでは、都市部での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の充電に関する課題を解決するための、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Positive Charge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の革新的なアプローチを探ります。主な調査結果から、充電効率と顧客満足度の大幅な改善が明らかになりました。</w:t>
            </w:r>
          </w:p>
        </w:tc>
      </w:tr>
      <w:tr w:rsidR="002D4865" w:rsidRPr="002E535A" w14:paraId="0C7605BE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9863397" w14:textId="09209DC4" w:rsidR="002D4865" w:rsidRPr="002E535A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導入部</w:t>
            </w:r>
          </w:p>
        </w:tc>
      </w:tr>
      <w:tr w:rsidR="002D4865" w:rsidRPr="002E535A" w14:paraId="359D3F07" w14:textId="77777777" w:rsidTr="0075548A">
        <w:trPr>
          <w:trHeight w:val="115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E64A1BA" w14:textId="6F55F49B" w:rsidR="002D4865" w:rsidRPr="002E535A" w:rsidRDefault="0075548A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の充電および物流の先駆者である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Positive Charge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は、都市部の電気自動車インフラを変革しました。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2015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年の創業以来、持続可能な都市交通のキー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プレーヤーとして急速に成長しています。</w:t>
            </w:r>
          </w:p>
        </w:tc>
      </w:tr>
      <w:tr w:rsidR="002D4865" w:rsidRPr="002E535A" w14:paraId="74945AF7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E685BBE" w14:textId="5EF3AB86" w:rsidR="002D4865" w:rsidRPr="002E535A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問題記述書</w:t>
            </w:r>
          </w:p>
        </w:tc>
      </w:tr>
      <w:tr w:rsidR="002D4865" w:rsidRPr="002E535A" w14:paraId="5F47BA14" w14:textId="77777777" w:rsidTr="0075548A">
        <w:trPr>
          <w:trHeight w:val="1195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1E2A7E9B" w14:textId="4457257A" w:rsidR="002D4865" w:rsidRPr="002E535A" w:rsidRDefault="0075548A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の普及が進んでいるにもかかわらず、都市部では十分な急速充電ステーションがなく、業務の非効率や顧客の不満につながりました。</w:t>
            </w:r>
          </w:p>
        </w:tc>
      </w:tr>
      <w:tr w:rsidR="002D4865" w:rsidRPr="002E535A" w14:paraId="66BE178E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3EDD981" w14:textId="691750F1" w:rsidR="002D4865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詳細な分析</w:t>
            </w:r>
          </w:p>
        </w:tc>
      </w:tr>
      <w:tr w:rsidR="002D4865" w:rsidRPr="002E535A" w14:paraId="3222F3DA" w14:textId="77777777" w:rsidTr="002160F0">
        <w:trPr>
          <w:trHeight w:val="1440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59A9FCB" w14:textId="5CEC549B" w:rsidR="002D4865" w:rsidRPr="002E535A" w:rsidRDefault="0075548A" w:rsidP="002D486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状況分析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7F0F63A" w14:textId="0F2A25EB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都市部の交通パターンと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の使用状況を分析した結果、より戦略的な場所に配置された急速充電ステーションの極めて重要な必要性が明らかになりました。</w:t>
            </w:r>
          </w:p>
        </w:tc>
      </w:tr>
      <w:tr w:rsidR="002D4865" w:rsidRPr="002E535A" w14:paraId="2FDB515A" w14:textId="77777777" w:rsidTr="00B35B7E">
        <w:trPr>
          <w:trHeight w:val="14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5C628DC1" w14:textId="5D689A67" w:rsidR="002D4865" w:rsidRPr="002E535A" w:rsidRDefault="002D4865" w:rsidP="002D486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関係者分析</w:t>
            </w:r>
          </w:p>
        </w:tc>
        <w:tc>
          <w:tcPr>
            <w:tcW w:w="5390" w:type="dxa"/>
            <w:vAlign w:val="center"/>
          </w:tcPr>
          <w:p w14:paraId="4BE51ECC" w14:textId="689C2296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主な関係者には、都市プランナー、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ユーザー、物流会社などがあり、それぞれが効率的な充電ソリューションを必要としています。</w:t>
            </w:r>
          </w:p>
        </w:tc>
      </w:tr>
      <w:tr w:rsidR="002D4865" w:rsidRPr="002E535A" w14:paraId="6F80E5D8" w14:textId="77777777" w:rsidTr="00B35B7E">
        <w:trPr>
          <w:trHeight w:val="14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5E8D2FCB" w14:textId="589A1282" w:rsidR="002D4865" w:rsidRPr="002E535A" w:rsidRDefault="002D4865" w:rsidP="002D486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データと証拠</w:t>
            </w:r>
          </w:p>
        </w:tc>
        <w:tc>
          <w:tcPr>
            <w:tcW w:w="5390" w:type="dxa"/>
            <w:vAlign w:val="center"/>
          </w:tcPr>
          <w:p w14:paraId="696F579C" w14:textId="4F95C4F6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データによると、都市部における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充電ステーションの需要は前年比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30%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増加しています。</w:t>
            </w:r>
          </w:p>
        </w:tc>
      </w:tr>
      <w:tr w:rsidR="002D4865" w:rsidRPr="002E535A" w14:paraId="3D8CCCE3" w14:textId="77777777" w:rsidTr="0075548A">
        <w:trPr>
          <w:trHeight w:val="12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18750B5D" w14:textId="1EC774D5" w:rsidR="002D4865" w:rsidRPr="002E535A" w:rsidRDefault="002D4865" w:rsidP="002D4865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問題固有の分析</w:t>
            </w:r>
          </w:p>
        </w:tc>
        <w:tc>
          <w:tcPr>
            <w:tcW w:w="5390" w:type="dxa"/>
            <w:vAlign w:val="center"/>
          </w:tcPr>
          <w:p w14:paraId="5D41BA16" w14:textId="5C1B0D0D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強みには、革新的なテクノロジーと戦略的なパートナーシップが含まれ、弱みには、高導入コストが含まれています。</w:t>
            </w:r>
          </w:p>
        </w:tc>
      </w:tr>
      <w:tr w:rsidR="002D4865" w:rsidRPr="002E535A" w14:paraId="511C0818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504B837" w14:textId="07732198" w:rsidR="002D4865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lastRenderedPageBreak/>
              <w:t>ソリューションの探究</w:t>
            </w:r>
          </w:p>
        </w:tc>
      </w:tr>
      <w:tr w:rsidR="002D4865" w:rsidRPr="002E535A" w14:paraId="7320B779" w14:textId="77777777" w:rsidTr="002160F0">
        <w:trPr>
          <w:trHeight w:val="1440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C06E64A" w14:textId="591B9067" w:rsidR="002D4865" w:rsidRPr="002E535A" w:rsidRDefault="00B35B7E" w:rsidP="00B35B7E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ソリューションの提案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0FBD7AE7" w14:textId="14D09A52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検討された解決策には、モバイル充電ユニットや、ステーション設置のための商業施設とのパートナーシップがありました。</w:t>
            </w:r>
          </w:p>
        </w:tc>
      </w:tr>
      <w:tr w:rsidR="002D4865" w:rsidRPr="002E535A" w14:paraId="738A4FE3" w14:textId="77777777" w:rsidTr="00B35B7E">
        <w:trPr>
          <w:trHeight w:val="14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470B0DB1" w14:textId="0CC6E8D6" w:rsidR="002D4865" w:rsidRPr="002E535A" w:rsidRDefault="00B35B7E" w:rsidP="00B35B7E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実施計画</w:t>
            </w:r>
          </w:p>
        </w:tc>
        <w:tc>
          <w:tcPr>
            <w:tcW w:w="5390" w:type="dxa"/>
            <w:vAlign w:val="center"/>
          </w:tcPr>
          <w:p w14:paraId="0E1916BF" w14:textId="1D081529" w:rsidR="002D4865" w:rsidRPr="002E535A" w:rsidRDefault="00C17975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私たちは物流の主要ポイントに急速充電ステーションを常設することを選択し、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6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か月かけて計画を完了させました。</w:t>
            </w:r>
          </w:p>
        </w:tc>
      </w:tr>
      <w:tr w:rsidR="00B35B7E" w:rsidRPr="002E535A" w14:paraId="6C43F172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6CCDCEB" w14:textId="6501E0D9" w:rsidR="00B35B7E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結果と影響</w:t>
            </w:r>
          </w:p>
        </w:tc>
      </w:tr>
      <w:tr w:rsidR="002D4865" w:rsidRPr="002E535A" w14:paraId="36ECDD64" w14:textId="77777777" w:rsidTr="002160F0">
        <w:trPr>
          <w:trHeight w:val="1440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EBCF610" w14:textId="7A3E60C1" w:rsidR="002D4865" w:rsidRPr="002E535A" w:rsidRDefault="00B35B7E" w:rsidP="00B35B7E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結果の分析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6238C510" w14:textId="0C9B791C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導入後、課金効率が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40%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向上し、顧客満足度が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25%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向上しました。</w:t>
            </w:r>
          </w:p>
        </w:tc>
      </w:tr>
      <w:tr w:rsidR="002D4865" w:rsidRPr="002E535A" w14:paraId="439F3785" w14:textId="77777777" w:rsidTr="00B35B7E">
        <w:trPr>
          <w:trHeight w:val="14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01A43EB9" w14:textId="322886BB" w:rsidR="002D4865" w:rsidRPr="002E535A" w:rsidRDefault="00B35B7E" w:rsidP="00B35B7E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長期的な効果</w:t>
            </w:r>
          </w:p>
        </w:tc>
        <w:tc>
          <w:tcPr>
            <w:tcW w:w="5390" w:type="dxa"/>
            <w:vAlign w:val="center"/>
          </w:tcPr>
          <w:p w14:paraId="1506DED4" w14:textId="7EE37C0F" w:rsidR="002D4865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このソリューションは当面のニーズに対応しただけでなく、将来の都市部における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インフラストラクチャ拡張にも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Positive Charge (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ポジティブ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チャージ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)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を提供しました。</w:t>
            </w:r>
          </w:p>
        </w:tc>
      </w:tr>
      <w:tr w:rsidR="00B35B7E" w:rsidRPr="002E535A" w14:paraId="1EAE92EE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8250145" w14:textId="6459BD10" w:rsidR="00B35B7E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教訓</w:t>
            </w:r>
          </w:p>
        </w:tc>
      </w:tr>
      <w:tr w:rsidR="00B35B7E" w:rsidRPr="002E535A" w14:paraId="2FA801E8" w14:textId="77777777" w:rsidTr="002160F0">
        <w:trPr>
          <w:trHeight w:val="144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21D97D48" w14:textId="4F4A9034" w:rsidR="00B35B7E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プロジェクトでは、効果的な課金ソリューションの展開における場所分析と関係者のフィードバックの重要性が強調されました。</w:t>
            </w:r>
          </w:p>
        </w:tc>
      </w:tr>
      <w:tr w:rsidR="00B35B7E" w:rsidRPr="002E535A" w14:paraId="00064076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219BA21" w14:textId="2F98B3FB" w:rsidR="00B35B7E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結論と推奨事項</w:t>
            </w:r>
          </w:p>
        </w:tc>
      </w:tr>
      <w:tr w:rsidR="00B35B7E" w:rsidRPr="002E535A" w14:paraId="4F4A398D" w14:textId="77777777" w:rsidTr="002160F0">
        <w:trPr>
          <w:trHeight w:val="106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15894C8B" w14:textId="4DC732EA" w:rsidR="00B35B7E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このケース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スタディは、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Positive Charge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の戦略によって都市型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 xml:space="preserve"> EV </w:t>
            </w: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の充電効率が大幅に向上したと結論付けています。さらなる持続可能性のために、再生可能エネルギーのオプションを検討することをお勧めします。</w:t>
            </w:r>
          </w:p>
        </w:tc>
      </w:tr>
      <w:tr w:rsidR="00B35B7E" w:rsidRPr="002E535A" w14:paraId="44F9CD78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8EA061F" w14:textId="25068E77" w:rsidR="00B35B7E" w:rsidRPr="002E535A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2F5496" w:themeColor="accent1" w:themeShade="BF"/>
                <w:sz w:val="32"/>
                <w:szCs w:val="32"/>
              </w:rPr>
            </w:pPr>
            <w:r w:rsidRPr="002E535A">
              <w:rPr>
                <w:rFonts w:ascii="Century Gothic" w:eastAsia="MS PGothic" w:hAnsi="Century Gothic"/>
                <w:color w:val="2F5496" w:themeColor="accent1" w:themeShade="BF"/>
                <w:sz w:val="32"/>
              </w:rPr>
              <w:t>付録と参照</w:t>
            </w:r>
          </w:p>
        </w:tc>
      </w:tr>
      <w:tr w:rsidR="00B35B7E" w:rsidRPr="002E535A" w14:paraId="087E0D08" w14:textId="77777777" w:rsidTr="002160F0">
        <w:trPr>
          <w:trHeight w:val="925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37C7D689" w14:textId="3A670AE7" w:rsidR="00B35B7E" w:rsidRPr="002E535A" w:rsidRDefault="0075548A" w:rsidP="002D4865">
            <w:pPr>
              <w:rPr>
                <w:rFonts w:ascii="Century Gothic" w:eastAsia="MS PGothic" w:hAnsi="Century Gothic"/>
                <w:color w:val="595959" w:themeColor="text1" w:themeTint="A6"/>
                <w:sz w:val="24"/>
                <w:szCs w:val="24"/>
              </w:rPr>
            </w:pPr>
            <w:r w:rsidRPr="002E535A">
              <w:rPr>
                <w:rFonts w:ascii="Century Gothic" w:eastAsia="MS PGothic" w:hAnsi="Century Gothic"/>
                <w:color w:val="595959" w:themeColor="text1" w:themeTint="A6"/>
                <w:sz w:val="24"/>
              </w:rPr>
              <w:t>これには、詳細な交通調査、関係者インタビューの記録、プロジェクトの財務分析が含まれます。</w:t>
            </w:r>
          </w:p>
        </w:tc>
      </w:tr>
    </w:tbl>
    <w:p w14:paraId="0CDE6A7F" w14:textId="77777777" w:rsidR="002D4865" w:rsidRPr="002E535A" w:rsidRDefault="002D486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2CDF54F2" w14:textId="77777777" w:rsidR="002160F0" w:rsidRPr="002E535A" w:rsidRDefault="002160F0" w:rsidP="002160F0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2160F0" w:rsidRPr="002E535A" w14:paraId="38CA4B27" w14:textId="77777777" w:rsidTr="00A7538E">
        <w:trPr>
          <w:trHeight w:val="2706"/>
        </w:trPr>
        <w:tc>
          <w:tcPr>
            <w:tcW w:w="10638" w:type="dxa"/>
          </w:tcPr>
          <w:p w14:paraId="0ECAA14F" w14:textId="77777777" w:rsidR="002160F0" w:rsidRPr="002E535A" w:rsidRDefault="002160F0" w:rsidP="00A7538E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2E535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lastRenderedPageBreak/>
              <w:t>免責条項</w:t>
            </w:r>
          </w:p>
          <w:p w14:paraId="0E9AFB90" w14:textId="77777777" w:rsidR="002160F0" w:rsidRPr="002E535A" w:rsidRDefault="002160F0" w:rsidP="00A7538E">
            <w:pPr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6AB18F10" w14:textId="77777777" w:rsidR="002160F0" w:rsidRPr="002E535A" w:rsidRDefault="002160F0" w:rsidP="00A7538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Smartsheet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がこの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 Web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サイトに掲載している記事、テンプレート、または情報などは、あくまで参考としてご利用ください。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Smartsheet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は、情報の最新性および正確性の確保に努めますが、本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 Web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サイトまたは本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 Web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 xml:space="preserve"> Smartsheet </w:t>
            </w:r>
            <w:r w:rsidRPr="002E535A">
              <w:rPr>
                <w:rFonts w:ascii="Century Gothic" w:eastAsia="MS PGothic" w:hAnsi="Century Gothic"/>
                <w:color w:val="000000" w:themeColor="text1"/>
              </w:rPr>
              <w:t>は一切責任を負いませんので、各自の責任と判断のもとにご利用ください。</w:t>
            </w:r>
          </w:p>
        </w:tc>
      </w:tr>
    </w:tbl>
    <w:p w14:paraId="43B1F80D" w14:textId="77777777" w:rsidR="002160F0" w:rsidRPr="002E535A" w:rsidRDefault="002160F0" w:rsidP="002160F0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0DB15827" w14:textId="77777777" w:rsidR="002160F0" w:rsidRPr="002E535A" w:rsidRDefault="002160F0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2160F0" w:rsidRPr="002E535A" w:rsidSect="00CD7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0182" w14:textId="77777777" w:rsidR="00C119A7" w:rsidRDefault="00C119A7" w:rsidP="002E535A">
      <w:pPr>
        <w:spacing w:after="0" w:line="240" w:lineRule="auto"/>
      </w:pPr>
      <w:r>
        <w:separator/>
      </w:r>
    </w:p>
  </w:endnote>
  <w:endnote w:type="continuationSeparator" w:id="0">
    <w:p w14:paraId="1B648622" w14:textId="77777777" w:rsidR="00C119A7" w:rsidRDefault="00C119A7" w:rsidP="002E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325B" w14:textId="77777777" w:rsidR="00C119A7" w:rsidRDefault="00C119A7" w:rsidP="002E535A">
      <w:pPr>
        <w:spacing w:after="0" w:line="240" w:lineRule="auto"/>
      </w:pPr>
      <w:r>
        <w:separator/>
      </w:r>
    </w:p>
  </w:footnote>
  <w:footnote w:type="continuationSeparator" w:id="0">
    <w:p w14:paraId="04964977" w14:textId="77777777" w:rsidR="00C119A7" w:rsidRDefault="00C119A7" w:rsidP="002E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F3A3B"/>
    <w:multiLevelType w:val="hybridMultilevel"/>
    <w:tmpl w:val="1D40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65"/>
    <w:rsid w:val="00113FF4"/>
    <w:rsid w:val="00144D6A"/>
    <w:rsid w:val="002160F0"/>
    <w:rsid w:val="0022017E"/>
    <w:rsid w:val="0022798B"/>
    <w:rsid w:val="002D4865"/>
    <w:rsid w:val="002E535A"/>
    <w:rsid w:val="00392C70"/>
    <w:rsid w:val="0075548A"/>
    <w:rsid w:val="00771B88"/>
    <w:rsid w:val="00820BE6"/>
    <w:rsid w:val="00827AC8"/>
    <w:rsid w:val="008E1D47"/>
    <w:rsid w:val="008E24CD"/>
    <w:rsid w:val="00915D39"/>
    <w:rsid w:val="009C78C1"/>
    <w:rsid w:val="009D4580"/>
    <w:rsid w:val="00A23D4D"/>
    <w:rsid w:val="00A93C31"/>
    <w:rsid w:val="00AC19B8"/>
    <w:rsid w:val="00B35B7E"/>
    <w:rsid w:val="00B5159F"/>
    <w:rsid w:val="00C02E76"/>
    <w:rsid w:val="00C119A7"/>
    <w:rsid w:val="00C17975"/>
    <w:rsid w:val="00C2478B"/>
    <w:rsid w:val="00C30A0B"/>
    <w:rsid w:val="00CD70BC"/>
    <w:rsid w:val="00D2241B"/>
    <w:rsid w:val="00DA748E"/>
    <w:rsid w:val="00DE279A"/>
    <w:rsid w:val="00F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5DF7D"/>
  <w15:chartTrackingRefBased/>
  <w15:docId w15:val="{8397D65B-6485-4491-BACC-46D4838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86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2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35A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535A"/>
  </w:style>
  <w:style w:type="paragraph" w:styleId="Footer">
    <w:name w:val="footer"/>
    <w:basedOn w:val="Normal"/>
    <w:link w:val="FooterChar"/>
    <w:uiPriority w:val="99"/>
    <w:unhideWhenUsed/>
    <w:rsid w:val="002E535A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10</cp:revision>
  <dcterms:created xsi:type="dcterms:W3CDTF">2024-02-12T05:03:00Z</dcterms:created>
  <dcterms:modified xsi:type="dcterms:W3CDTF">2024-12-10T12:15:00Z</dcterms:modified>
</cp:coreProperties>
</file>