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01DB9" w14:textId="56EB31D6" w:rsidR="004E66E3" w:rsidRPr="009352C1" w:rsidRDefault="004C24B9" w:rsidP="009352C1">
      <w:pPr>
        <w:spacing w:line="288" w:lineRule="auto"/>
        <w:rPr>
          <w:rFonts w:ascii="Century Gothic" w:eastAsia="MS PGothic" w:hAnsi="Century Gothic"/>
          <w:b/>
          <w:color w:val="595959" w:themeColor="text1" w:themeTint="A6"/>
          <w:sz w:val="36"/>
          <w:szCs w:val="36"/>
        </w:rPr>
      </w:pPr>
      <w:r w:rsidRPr="009352C1">
        <w:rPr>
          <w:rFonts w:ascii="Century Gothic" w:eastAsia="MS PGothic" w:hAnsi="Century Gothic"/>
          <w:noProof/>
        </w:rPr>
        <w:drawing>
          <wp:anchor distT="0" distB="0" distL="114300" distR="114300" simplePos="0" relativeHeight="251662336" behindDoc="0" locked="0" layoutInCell="1" allowOverlap="1" wp14:anchorId="17E3B3F0" wp14:editId="41BE0A57">
            <wp:simplePos x="0" y="0"/>
            <wp:positionH relativeFrom="column">
              <wp:posOffset>4145280</wp:posOffset>
            </wp:positionH>
            <wp:positionV relativeFrom="paragraph">
              <wp:posOffset>-206375</wp:posOffset>
            </wp:positionV>
            <wp:extent cx="2758440" cy="548640"/>
            <wp:effectExtent l="0" t="0" r="3810" b="3810"/>
            <wp:wrapNone/>
            <wp:docPr id="3" name="Picture 2" descr="A blue background with white text&#10;&#10;Description automatically generated">
              <a:hlinkClick xmlns:a="http://schemas.openxmlformats.org/drawingml/2006/main" r:id="rId6"/>
              <a:extLst xmlns:a="http://schemas.openxmlformats.org/drawingml/2006/main">
                <a:ext uri="{FF2B5EF4-FFF2-40B4-BE49-F238E27FC236}">
                  <a16:creationId xmlns:a16="http://schemas.microsoft.com/office/drawing/2014/main" id="{2BC97002-B97A-9840-4183-22142466ED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background with white text&#10;&#10;Description automatically generated">
                      <a:hlinkClick r:id="rId6"/>
                      <a:extLst>
                        <a:ext uri="{FF2B5EF4-FFF2-40B4-BE49-F238E27FC236}">
                          <a16:creationId xmlns:a16="http://schemas.microsoft.com/office/drawing/2014/main" id="{2BC97002-B97A-9840-4183-22142466EDD3}"/>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758440" cy="548640"/>
                    </a:xfrm>
                    <a:prstGeom prst="rect">
                      <a:avLst/>
                    </a:prstGeom>
                  </pic:spPr>
                </pic:pic>
              </a:graphicData>
            </a:graphic>
            <wp14:sizeRelH relativeFrom="page">
              <wp14:pctWidth>0</wp14:pctWidth>
            </wp14:sizeRelH>
            <wp14:sizeRelV relativeFrom="page">
              <wp14:pctHeight>0</wp14:pctHeight>
            </wp14:sizeRelV>
          </wp:anchor>
        </w:drawing>
      </w:r>
      <w:r w:rsidR="004E66E3" w:rsidRPr="009352C1">
        <w:rPr>
          <w:rFonts w:ascii="Century Gothic" w:eastAsia="MS PGothic" w:hAnsi="Century Gothic"/>
          <w:b/>
          <w:color w:val="595959" w:themeColor="text1" w:themeTint="A6"/>
          <w:sz w:val="36"/>
        </w:rPr>
        <w:t>チート</w:t>
      </w:r>
      <w:r w:rsidR="004E66E3" w:rsidRPr="009352C1">
        <w:rPr>
          <w:rFonts w:ascii="Century Gothic" w:eastAsia="MS PGothic" w:hAnsi="Century Gothic"/>
          <w:b/>
          <w:color w:val="595959" w:themeColor="text1" w:themeTint="A6"/>
          <w:sz w:val="36"/>
        </w:rPr>
        <w:t xml:space="preserve"> </w:t>
      </w:r>
      <w:r w:rsidR="004E66E3" w:rsidRPr="009352C1">
        <w:rPr>
          <w:rFonts w:ascii="Century Gothic" w:eastAsia="MS PGothic" w:hAnsi="Century Gothic"/>
          <w:b/>
          <w:color w:val="595959" w:themeColor="text1" w:themeTint="A6"/>
          <w:sz w:val="36"/>
        </w:rPr>
        <w:t>シート</w:t>
      </w:r>
      <w:r w:rsidR="004E66E3" w:rsidRPr="009352C1">
        <w:rPr>
          <w:rFonts w:ascii="Century Gothic" w:eastAsia="MS PGothic" w:hAnsi="Century Gothic"/>
          <w:b/>
          <w:color w:val="595959" w:themeColor="text1" w:themeTint="A6"/>
          <w:sz w:val="36"/>
        </w:rPr>
        <w:t xml:space="preserve">: </w:t>
      </w:r>
    </w:p>
    <w:p w14:paraId="30E7C3D3" w14:textId="224B019B" w:rsidR="004E66E3" w:rsidRPr="009352C1" w:rsidRDefault="004E66E3" w:rsidP="009352C1">
      <w:pPr>
        <w:spacing w:line="288" w:lineRule="auto"/>
        <w:rPr>
          <w:rFonts w:ascii="Century Gothic" w:eastAsia="MS PGothic" w:hAnsi="Century Gothic"/>
          <w:bCs/>
          <w:color w:val="595959" w:themeColor="text1" w:themeTint="A6"/>
          <w:sz w:val="36"/>
          <w:szCs w:val="36"/>
        </w:rPr>
      </w:pPr>
      <w:r w:rsidRPr="009352C1">
        <w:rPr>
          <w:rFonts w:ascii="Century Gothic" w:eastAsia="MS PGothic" w:hAnsi="Century Gothic"/>
          <w:color w:val="595959" w:themeColor="text1" w:themeTint="A6"/>
          <w:sz w:val="36"/>
        </w:rPr>
        <w:t xml:space="preserve">IT </w:t>
      </w:r>
      <w:r w:rsidRPr="009352C1">
        <w:rPr>
          <w:rFonts w:ascii="Century Gothic" w:eastAsia="MS PGothic" w:hAnsi="Century Gothic"/>
          <w:color w:val="595959" w:themeColor="text1" w:themeTint="A6"/>
          <w:sz w:val="36"/>
        </w:rPr>
        <w:t>インフラストラクチャを成功させるためのヒントプロジェクト管理</w:t>
      </w:r>
    </w:p>
    <w:p w14:paraId="4650490C" w14:textId="77777777" w:rsidR="004E66E3" w:rsidRPr="009352C1" w:rsidRDefault="004E66E3" w:rsidP="004E66E3">
      <w:pPr>
        <w:ind w:right="198"/>
        <w:rPr>
          <w:rFonts w:ascii="Century Gothic" w:eastAsia="MS PGothic" w:hAnsi="Century Gothic"/>
          <w:bCs/>
          <w:color w:val="000000" w:themeColor="text1"/>
          <w:sz w:val="14"/>
          <w:szCs w:val="14"/>
        </w:rPr>
      </w:pPr>
    </w:p>
    <w:p w14:paraId="110F3192" w14:textId="77777777" w:rsidR="004E66E3" w:rsidRPr="009352C1" w:rsidRDefault="004E66E3" w:rsidP="004E66E3">
      <w:pPr>
        <w:rPr>
          <w:rFonts w:ascii="Century Gothic" w:eastAsia="MS PGothic" w:hAnsi="Century Gothic"/>
          <w:bCs/>
          <w:color w:val="595959" w:themeColor="text1" w:themeTint="A6"/>
        </w:rPr>
      </w:pPr>
      <w:r w:rsidRPr="009352C1">
        <w:rPr>
          <w:rFonts w:ascii="Century Gothic" w:eastAsia="MS PGothic" w:hAnsi="Century Gothic"/>
          <w:bCs/>
          <w:noProof/>
          <w:color w:val="000000" w:themeColor="text1"/>
        </w:rPr>
        <mc:AlternateContent>
          <mc:Choice Requires="wps">
            <w:drawing>
              <wp:inline distT="0" distB="0" distL="0" distR="0" wp14:anchorId="58A99162" wp14:editId="7080C0E7">
                <wp:extent cx="6903720" cy="548640"/>
                <wp:effectExtent l="0" t="0" r="5080" b="0"/>
                <wp:docPr id="829665044" name="Rectangle 1"/>
                <wp:cNvGraphicFramePr/>
                <a:graphic xmlns:a="http://schemas.openxmlformats.org/drawingml/2006/main">
                  <a:graphicData uri="http://schemas.microsoft.com/office/word/2010/wordprocessingShape">
                    <wps:wsp>
                      <wps:cNvSpPr/>
                      <wps:spPr>
                        <a:xfrm>
                          <a:off x="0" y="0"/>
                          <a:ext cx="6903720" cy="548640"/>
                        </a:xfrm>
                        <a:prstGeom prst="roundRect">
                          <a:avLst/>
                        </a:prstGeom>
                        <a:gradFill>
                          <a:gsLst>
                            <a:gs pos="10000">
                              <a:schemeClr val="bg1"/>
                            </a:gs>
                            <a:gs pos="82000">
                              <a:srgbClr val="EBEAFA"/>
                            </a:gs>
                          </a:gsLst>
                          <a:lin ang="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495AAF53" w14:textId="77777777" w:rsidR="004E66E3" w:rsidRPr="009352C1" w:rsidRDefault="004E66E3" w:rsidP="004E66E3">
                            <w:pPr>
                              <w:ind w:right="198"/>
                              <w:rPr>
                                <w:rFonts w:eastAsia="MS PGothic"/>
                              </w:rPr>
                            </w:pPr>
                            <w:r w:rsidRPr="009352C1">
                              <w:rPr>
                                <w:rFonts w:ascii="Century Gothic" w:eastAsia="MS PGothic" w:hAnsi="Century Gothic"/>
                                <w:color w:val="000000" w:themeColor="text1"/>
                              </w:rPr>
                              <w:t>このクイックシートには、</w:t>
                            </w:r>
                            <w:r w:rsidRPr="009352C1">
                              <w:rPr>
                                <w:rFonts w:ascii="Century Gothic" w:eastAsia="MS PGothic" w:hAnsi="Century Gothic"/>
                                <w:color w:val="000000" w:themeColor="text1"/>
                              </w:rPr>
                              <w:t xml:space="preserve">IT </w:t>
                            </w:r>
                            <w:r w:rsidRPr="009352C1">
                              <w:rPr>
                                <w:rFonts w:ascii="Century Gothic" w:eastAsia="MS PGothic" w:hAnsi="Century Gothic"/>
                                <w:color w:val="000000" w:themeColor="text1"/>
                              </w:rPr>
                              <w:t>インフラストラクチャ</w:t>
                            </w:r>
                            <w:r w:rsidRPr="009352C1">
                              <w:rPr>
                                <w:rFonts w:ascii="Century Gothic" w:eastAsia="MS PGothic" w:hAnsi="Century Gothic"/>
                                <w:color w:val="000000" w:themeColor="text1"/>
                              </w:rPr>
                              <w:t xml:space="preserve"> </w:t>
                            </w:r>
                            <w:r w:rsidRPr="009352C1">
                              <w:rPr>
                                <w:rFonts w:ascii="Century Gothic" w:eastAsia="MS PGothic" w:hAnsi="Century Gothic"/>
                                <w:color w:val="000000" w:themeColor="text1"/>
                              </w:rPr>
                              <w:t>プロジェクトを適切に管理する方法に関する専門家のヒントが含まれています。また、最も一般的な落とし穴を回避する方法に関するアドバイスも含まれています。</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inline>
            </w:drawing>
          </mc:Choice>
          <mc:Fallback>
            <w:pict>
              <v:roundrect w14:anchorId="58A99162" id="Rectangle 1" o:spid="_x0000_s1026" style="width:543.6pt;height:43.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" fillcolor="white [3212]" stroked="f" strokeweight=".5pt">
                <v:fill color2="#ebeafa" rotate="t" angle="90" colors="0 white;6554f white" focus="100%" type="gradient">
                  <o:fill v:ext="view" type="gradientUnscaled"/>
                </v:fill>
                <v:stroke joinstyle="miter"/>
                <v:textbox inset="0,0,,0">
                  <w:txbxContent>
                    <w:p w14:paraId="495AAF53" w14:textId="77777777" w:rsidR="004E66E3" w:rsidRPr="009352C1" w:rsidRDefault="004E66E3" w:rsidP="004E66E3">
                      <w:pPr>
                        <w:ind w:right="198"/>
                        <w:rPr>
                          <w:rFonts w:eastAsia="MS PGothic"/>
                        </w:rPr>
                      </w:pPr>
                      <w:r w:rsidRPr="009352C1">
                        <w:rPr>
                          <w:rFonts w:ascii="Century Gothic" w:eastAsia="MS PGothic" w:hAnsi="Century Gothic"/>
                          <w:color w:val="000000" w:themeColor="text1"/>
                        </w:rPr>
                        <w:t>このクイックシートには、</w:t>
                      </w:r>
                      <w:r w:rsidRPr="009352C1">
                        <w:rPr>
                          <w:rFonts w:ascii="Century Gothic" w:eastAsia="MS PGothic" w:hAnsi="Century Gothic"/>
                          <w:color w:val="000000" w:themeColor="text1"/>
                        </w:rPr>
                        <w:t xml:space="preserve">IT </w:t>
                      </w:r>
                      <w:r w:rsidRPr="009352C1">
                        <w:rPr>
                          <w:rFonts w:ascii="Century Gothic" w:eastAsia="MS PGothic" w:hAnsi="Century Gothic"/>
                          <w:color w:val="000000" w:themeColor="text1"/>
                        </w:rPr>
                        <w:t>インフラストラクチャ</w:t>
                      </w:r>
                      <w:r w:rsidRPr="009352C1">
                        <w:rPr>
                          <w:rFonts w:ascii="Century Gothic" w:eastAsia="MS PGothic" w:hAnsi="Century Gothic"/>
                          <w:color w:val="000000" w:themeColor="text1"/>
                        </w:rPr>
                        <w:t xml:space="preserve"> </w:t>
                      </w:r>
                      <w:r w:rsidRPr="009352C1">
                        <w:rPr>
                          <w:rFonts w:ascii="Century Gothic" w:eastAsia="MS PGothic" w:hAnsi="Century Gothic"/>
                          <w:color w:val="000000" w:themeColor="text1"/>
                        </w:rPr>
                        <w:t>プロジェクトを適切に管理する方法に関する専門家のヒントが含まれています。また、最も一般的な落とし穴を回避する方法に関するアドバイスも含まれています。</w:t>
                      </w:r>
                    </w:p>
                  </w:txbxContent>
                </v:textbox>
                <w10:anchorlock/>
              </v:roundrect>
            </w:pict>
          </mc:Fallback>
        </mc:AlternateContent>
      </w:r>
    </w:p>
    <w:p w14:paraId="0EED6A36" w14:textId="77777777" w:rsidR="004E66E3" w:rsidRPr="009352C1" w:rsidRDefault="004E66E3" w:rsidP="004E66E3">
      <w:pPr>
        <w:rPr>
          <w:rFonts w:ascii="Century Gothic" w:eastAsia="MS PGothic" w:hAnsi="Century Gothic"/>
          <w:bCs/>
          <w:color w:val="595959" w:themeColor="text1" w:themeTint="A6"/>
          <w:sz w:val="16"/>
          <w:szCs w:val="16"/>
        </w:rPr>
      </w:pPr>
    </w:p>
    <w:p w14:paraId="451047A0" w14:textId="77777777" w:rsidR="004E66E3" w:rsidRPr="009352C1" w:rsidRDefault="004E66E3" w:rsidP="004E66E3">
      <w:pPr>
        <w:spacing w:line="276" w:lineRule="auto"/>
        <w:rPr>
          <w:rFonts w:ascii="Century Gothic" w:eastAsia="MS PGothic" w:hAnsi="Century Gothic"/>
          <w:bCs/>
          <w:color w:val="767794"/>
          <w:sz w:val="36"/>
          <w:szCs w:val="36"/>
        </w:rPr>
      </w:pPr>
      <w:r w:rsidRPr="009352C1">
        <w:rPr>
          <w:rFonts w:ascii="Century Gothic" w:eastAsia="MS PGothic" w:hAnsi="Century Gothic"/>
          <w:color w:val="767794"/>
          <w:sz w:val="36"/>
        </w:rPr>
        <w:t>専門家のヒント</w:t>
      </w:r>
    </w:p>
    <w:p w14:paraId="1C988CD5" w14:textId="77777777" w:rsidR="004E66E3" w:rsidRPr="009352C1" w:rsidRDefault="004E66E3" w:rsidP="00865C7E">
      <w:pPr>
        <w:spacing w:after="180" w:line="276" w:lineRule="auto"/>
        <w:ind w:right="432"/>
        <w:rPr>
          <w:rFonts w:ascii="Century Gothic" w:eastAsia="MS PGothic" w:hAnsi="Century Gothic"/>
          <w:color w:val="222222"/>
          <w:sz w:val="21"/>
          <w:szCs w:val="21"/>
        </w:rPr>
      </w:pPr>
      <w:r w:rsidRPr="009352C1">
        <w:rPr>
          <w:rFonts w:ascii="Century Gothic" w:eastAsia="MS PGothic" w:hAnsi="Century Gothic"/>
          <w:b/>
          <w:sz w:val="22"/>
        </w:rPr>
        <w:t>計画を始める</w:t>
      </w:r>
      <w:r w:rsidRPr="009352C1">
        <w:rPr>
          <w:rFonts w:ascii="Century Gothic" w:eastAsia="MS PGothic" w:hAnsi="Century Gothic"/>
          <w:b/>
          <w:i/>
          <w:sz w:val="22"/>
          <w:szCs w:val="22"/>
        </w:rPr>
        <w:t>前に</w:t>
      </w:r>
      <w:r w:rsidRPr="009352C1">
        <w:rPr>
          <w:rFonts w:ascii="Century Gothic" w:eastAsia="MS PGothic" w:hAnsi="Century Gothic"/>
          <w:b/>
          <w:sz w:val="22"/>
        </w:rPr>
        <w:t>適切な要件を収集する</w:t>
      </w:r>
      <w:r w:rsidRPr="009352C1">
        <w:rPr>
          <w:rFonts w:ascii="Century Gothic" w:eastAsia="MS PGothic" w:hAnsi="Century Gothic"/>
          <w:sz w:val="22"/>
          <w:szCs w:val="22"/>
        </w:rPr>
        <w:t xml:space="preserve">: </w:t>
      </w:r>
      <w:r w:rsidRPr="009352C1">
        <w:rPr>
          <w:rFonts w:ascii="Century Gothic" w:eastAsia="MS PGothic" w:hAnsi="Century Gothic"/>
          <w:sz w:val="21"/>
          <w:szCs w:val="21"/>
        </w:rPr>
        <w:br/>
      </w:r>
      <w:r w:rsidRPr="009352C1">
        <w:rPr>
          <w:rFonts w:ascii="Century Gothic" w:eastAsia="MS PGothic" w:hAnsi="Century Gothic"/>
          <w:sz w:val="21"/>
          <w:szCs w:val="21"/>
        </w:rPr>
        <w:t>自分が何に取り組んでいるのかを知らなければ、プロジェクトは成功しません。</w:t>
      </w:r>
      <w:r w:rsidRPr="009352C1">
        <w:rPr>
          <w:rFonts w:ascii="Century Gothic" w:eastAsia="MS PGothic" w:hAnsi="Century Gothic"/>
          <w:b/>
          <w:sz w:val="22"/>
        </w:rPr>
        <w:t xml:space="preserve">15 </w:t>
      </w:r>
      <w:r w:rsidRPr="009352C1">
        <w:rPr>
          <w:rFonts w:ascii="Century Gothic" w:eastAsia="MS PGothic" w:hAnsi="Century Gothic"/>
          <w:b/>
          <w:sz w:val="22"/>
        </w:rPr>
        <w:t>年以上の経験を持つ認定プロジェクト</w:t>
      </w:r>
      <w:r w:rsidRPr="009352C1">
        <w:rPr>
          <w:rFonts w:ascii="Century Gothic" w:eastAsia="MS PGothic" w:hAnsi="Century Gothic"/>
          <w:b/>
          <w:sz w:val="22"/>
        </w:rPr>
        <w:t xml:space="preserve"> </w:t>
      </w:r>
      <w:r w:rsidRPr="009352C1">
        <w:rPr>
          <w:rFonts w:ascii="Century Gothic" w:eastAsia="MS PGothic" w:hAnsi="Century Gothic"/>
          <w:b/>
          <w:sz w:val="22"/>
        </w:rPr>
        <w:t>マネージャーであり</w:t>
      </w:r>
      <w:r w:rsidRPr="009352C1">
        <w:rPr>
          <w:rFonts w:ascii="Century Gothic" w:eastAsia="MS PGothic" w:hAnsi="Century Gothic"/>
          <w:b/>
          <w:sz w:val="22"/>
        </w:rPr>
        <w:t xml:space="preserve"> Scrum </w:t>
      </w:r>
      <w:r w:rsidRPr="009352C1">
        <w:rPr>
          <w:rFonts w:ascii="Century Gothic" w:eastAsia="MS PGothic" w:hAnsi="Century Gothic"/>
          <w:b/>
          <w:sz w:val="22"/>
        </w:rPr>
        <w:t>マスターである</w:t>
      </w:r>
      <w:r w:rsidRPr="009352C1">
        <w:rPr>
          <w:rFonts w:ascii="Century Gothic" w:eastAsia="MS PGothic" w:hAnsi="Century Gothic"/>
          <w:b/>
          <w:sz w:val="22"/>
        </w:rPr>
        <w:t xml:space="preserve"> </w:t>
      </w:r>
      <w:hyperlink r:id="rId8">
        <w:r w:rsidRPr="009352C1">
          <w:rPr>
            <w:rFonts w:ascii="Century Gothic" w:eastAsia="MS PGothic" w:hAnsi="Century Gothic"/>
            <w:color w:val="1155CC"/>
            <w:sz w:val="21"/>
            <w:u w:val="single"/>
          </w:rPr>
          <w:t xml:space="preserve">Alexis Nicole White </w:t>
        </w:r>
        <w:r w:rsidRPr="009352C1">
          <w:rPr>
            <w:rFonts w:ascii="Century Gothic" w:eastAsia="MS PGothic" w:hAnsi="Century Gothic"/>
            <w:color w:val="1155CC"/>
            <w:sz w:val="21"/>
            <w:u w:val="single"/>
          </w:rPr>
          <w:t>氏</w:t>
        </w:r>
      </w:hyperlink>
      <w:r w:rsidRPr="009352C1">
        <w:rPr>
          <w:rFonts w:ascii="Century Gothic" w:eastAsia="MS PGothic" w:hAnsi="Century Gothic"/>
          <w:sz w:val="21"/>
          <w:szCs w:val="21"/>
        </w:rPr>
        <w:t>は次のようにアドバイスします。「適切に計画を立てるためにビジネス、機能、技術的な要件を収集しましょう。</w:t>
      </w:r>
      <w:r w:rsidRPr="009352C1">
        <w:rPr>
          <w:rFonts w:ascii="Century Gothic" w:eastAsia="MS PGothic" w:hAnsi="Century Gothic"/>
          <w:color w:val="222222"/>
          <w:sz w:val="21"/>
          <w:szCs w:val="21"/>
        </w:rPr>
        <w:t>正しい要件を把握できるよう、適切なすべての関係者を必ず特定してください」。</w:t>
      </w:r>
    </w:p>
    <w:p w14:paraId="235F9AB4" w14:textId="028A548F" w:rsidR="004E66E3" w:rsidRPr="009352C1" w:rsidRDefault="004E66E3" w:rsidP="00865C7E">
      <w:pPr>
        <w:spacing w:after="180" w:line="276" w:lineRule="auto"/>
        <w:ind w:right="432"/>
        <w:rPr>
          <w:rFonts w:ascii="Century Gothic" w:eastAsia="MS PGothic" w:hAnsi="Century Gothic"/>
          <w:sz w:val="21"/>
          <w:szCs w:val="21"/>
        </w:rPr>
      </w:pPr>
      <w:r w:rsidRPr="009352C1">
        <w:rPr>
          <w:rFonts w:ascii="Century Gothic" w:eastAsia="MS PGothic" w:hAnsi="Century Gothic"/>
          <w:b/>
          <w:sz w:val="22"/>
          <w:szCs w:val="22"/>
        </w:rPr>
        <w:t>強力な技術的スキルと対人スキルを持つプロジェクト</w:t>
      </w:r>
      <w:r w:rsidRPr="009352C1">
        <w:rPr>
          <w:rFonts w:ascii="Century Gothic" w:eastAsia="MS PGothic" w:hAnsi="Century Gothic"/>
          <w:b/>
          <w:sz w:val="22"/>
          <w:szCs w:val="22"/>
        </w:rPr>
        <w:t xml:space="preserve"> </w:t>
      </w:r>
      <w:r w:rsidRPr="009352C1">
        <w:rPr>
          <w:rFonts w:ascii="Century Gothic" w:eastAsia="MS PGothic" w:hAnsi="Century Gothic"/>
          <w:b/>
          <w:sz w:val="22"/>
          <w:szCs w:val="22"/>
        </w:rPr>
        <w:t>マネージャーを選択する</w:t>
      </w:r>
      <w:r w:rsidRPr="009352C1">
        <w:rPr>
          <w:rFonts w:ascii="Century Gothic" w:eastAsia="MS PGothic" w:hAnsi="Century Gothic"/>
          <w:b/>
          <w:sz w:val="22"/>
          <w:szCs w:val="22"/>
        </w:rPr>
        <w:t xml:space="preserve">: </w:t>
      </w:r>
      <w:r w:rsidRPr="009352C1">
        <w:rPr>
          <w:rFonts w:ascii="Century Gothic" w:eastAsia="MS PGothic" w:hAnsi="Century Gothic"/>
          <w:b/>
          <w:sz w:val="22"/>
          <w:szCs w:val="22"/>
        </w:rPr>
        <w:t>コンサルティング</w:t>
      </w:r>
      <w:r w:rsidRPr="009352C1">
        <w:rPr>
          <w:rFonts w:ascii="Century Gothic" w:eastAsia="MS PGothic" w:hAnsi="Century Gothic"/>
          <w:b/>
          <w:sz w:val="22"/>
          <w:szCs w:val="22"/>
        </w:rPr>
        <w:t xml:space="preserve"> </w:t>
      </w:r>
      <w:r w:rsidRPr="009352C1">
        <w:rPr>
          <w:rFonts w:ascii="Century Gothic" w:eastAsia="MS PGothic" w:hAnsi="Century Gothic"/>
          <w:b/>
          <w:sz w:val="22"/>
          <w:szCs w:val="22"/>
        </w:rPr>
        <w:t>サービスを運営し、プロジェクト管理トレーニングを提供するプロジェクト管理の専門家である</w:t>
      </w:r>
      <w:r w:rsidRPr="009352C1">
        <w:rPr>
          <w:rFonts w:ascii="Century Gothic" w:eastAsia="MS PGothic" w:hAnsi="Century Gothic"/>
          <w:b/>
          <w:sz w:val="22"/>
          <w:szCs w:val="22"/>
        </w:rPr>
        <w:t xml:space="preserve"> </w:t>
      </w:r>
      <w:r w:rsidRPr="009352C1">
        <w:rPr>
          <w:rFonts w:ascii="Century Gothic" w:eastAsia="MS PGothic" w:hAnsi="Century Gothic"/>
          <w:b/>
          <w:sz w:val="21"/>
          <w:szCs w:val="21"/>
        </w:rPr>
        <w:br/>
      </w:r>
      <w:hyperlink r:id="rId9">
        <w:r w:rsidRPr="009352C1">
          <w:rPr>
            <w:rFonts w:ascii="Century Gothic" w:eastAsia="MS PGothic" w:hAnsi="Century Gothic"/>
            <w:color w:val="1155CC"/>
            <w:sz w:val="21"/>
            <w:u w:val="single"/>
          </w:rPr>
          <w:t xml:space="preserve">Mary Beth Imbarrato </w:t>
        </w:r>
        <w:r w:rsidRPr="009352C1">
          <w:rPr>
            <w:rFonts w:ascii="Century Gothic" w:eastAsia="MS PGothic" w:hAnsi="Century Gothic"/>
            <w:color w:val="1155CC"/>
            <w:sz w:val="21"/>
            <w:u w:val="single"/>
          </w:rPr>
          <w:t>氏</w:t>
        </w:r>
      </w:hyperlink>
      <w:r w:rsidRPr="009352C1">
        <w:rPr>
          <w:rFonts w:ascii="Century Gothic" w:eastAsia="MS PGothic" w:hAnsi="Century Gothic"/>
          <w:color w:val="222222"/>
          <w:sz w:val="21"/>
          <w:szCs w:val="21"/>
        </w:rPr>
        <w:t>によると、</w:t>
      </w:r>
      <w:r w:rsidRPr="009352C1">
        <w:rPr>
          <w:rFonts w:ascii="Century Gothic" w:eastAsia="MS PGothic" w:hAnsi="Century Gothic"/>
          <w:sz w:val="21"/>
        </w:rPr>
        <w:t>強力な</w:t>
      </w:r>
      <w:r w:rsidRPr="009352C1">
        <w:rPr>
          <w:rFonts w:ascii="Century Gothic" w:eastAsia="MS PGothic" w:hAnsi="Century Gothic"/>
          <w:sz w:val="21"/>
        </w:rPr>
        <w:t xml:space="preserve"> IT </w:t>
      </w:r>
      <w:r w:rsidRPr="009352C1">
        <w:rPr>
          <w:rFonts w:ascii="Century Gothic" w:eastAsia="MS PGothic" w:hAnsi="Century Gothic"/>
          <w:sz w:val="21"/>
        </w:rPr>
        <w:t>インフラストラクチャ</w:t>
      </w:r>
      <w:r w:rsidRPr="009352C1">
        <w:rPr>
          <w:rFonts w:ascii="Century Gothic" w:eastAsia="MS PGothic" w:hAnsi="Century Gothic"/>
          <w:sz w:val="21"/>
        </w:rPr>
        <w:t xml:space="preserve"> </w:t>
      </w:r>
      <w:r w:rsidRPr="009352C1">
        <w:rPr>
          <w:rFonts w:ascii="Century Gothic" w:eastAsia="MS PGothic" w:hAnsi="Century Gothic"/>
          <w:sz w:val="21"/>
        </w:rPr>
        <w:t>プロジェクト</w:t>
      </w:r>
      <w:r w:rsidRPr="009352C1">
        <w:rPr>
          <w:rFonts w:ascii="Century Gothic" w:eastAsia="MS PGothic" w:hAnsi="Century Gothic"/>
          <w:sz w:val="21"/>
        </w:rPr>
        <w:t xml:space="preserve"> </w:t>
      </w:r>
      <w:r w:rsidRPr="009352C1">
        <w:rPr>
          <w:rFonts w:ascii="Century Gothic" w:eastAsia="MS PGothic" w:hAnsi="Century Gothic"/>
          <w:sz w:val="21"/>
        </w:rPr>
        <w:t>マネージャーは「強力で安全、保護された組織インフラストラクチャの重要で基本的なニーズをしっかりと理解している」べきだと言います。さらに必要なこととして「効果的なチーム</w:t>
      </w:r>
      <w:r w:rsidRPr="009352C1">
        <w:rPr>
          <w:rFonts w:ascii="Century Gothic" w:eastAsia="MS PGothic" w:hAnsi="Century Gothic"/>
          <w:sz w:val="21"/>
        </w:rPr>
        <w:t xml:space="preserve"> </w:t>
      </w:r>
      <w:r w:rsidRPr="009352C1">
        <w:rPr>
          <w:rFonts w:ascii="Century Gothic" w:eastAsia="MS PGothic" w:hAnsi="Century Gothic"/>
          <w:sz w:val="21"/>
        </w:rPr>
        <w:t>リーダーシップやコミュニケーション</w:t>
      </w:r>
      <w:r w:rsidRPr="009352C1">
        <w:rPr>
          <w:rFonts w:ascii="Century Gothic" w:eastAsia="MS PGothic" w:hAnsi="Century Gothic"/>
          <w:sz w:val="21"/>
        </w:rPr>
        <w:t xml:space="preserve"> </w:t>
      </w:r>
      <w:r w:rsidRPr="009352C1">
        <w:rPr>
          <w:rFonts w:ascii="Century Gothic" w:eastAsia="MS PGothic" w:hAnsi="Century Gothic"/>
          <w:sz w:val="21"/>
        </w:rPr>
        <w:t>スキルがあります。これは特に、インフラストラクチャに関するリスクをリーダーシップ</w:t>
      </w:r>
      <w:r w:rsidRPr="009352C1">
        <w:rPr>
          <w:rFonts w:ascii="Century Gothic" w:eastAsia="MS PGothic" w:hAnsi="Century Gothic"/>
          <w:sz w:val="21"/>
        </w:rPr>
        <w:t xml:space="preserve"> </w:t>
      </w:r>
      <w:r w:rsidRPr="009352C1">
        <w:rPr>
          <w:rFonts w:ascii="Century Gothic" w:eastAsia="MS PGothic" w:hAnsi="Century Gothic"/>
          <w:sz w:val="21"/>
        </w:rPr>
        <w:t>チームに伝えなければならない場合に必要です」。</w:t>
      </w:r>
      <w:r w:rsidRPr="009352C1">
        <w:rPr>
          <w:rFonts w:ascii="Century Gothic" w:eastAsia="MS PGothic" w:hAnsi="Century Gothic"/>
          <w:sz w:val="21"/>
        </w:rPr>
        <w:t xml:space="preserve">  </w:t>
      </w:r>
    </w:p>
    <w:p w14:paraId="25BE9E45" w14:textId="77777777" w:rsidR="004E66E3" w:rsidRPr="009352C1" w:rsidRDefault="004E66E3" w:rsidP="00865C7E">
      <w:pPr>
        <w:spacing w:after="180" w:line="276" w:lineRule="auto"/>
        <w:ind w:right="432"/>
        <w:rPr>
          <w:rFonts w:ascii="Century Gothic" w:eastAsia="MS PGothic" w:hAnsi="Century Gothic"/>
          <w:sz w:val="21"/>
          <w:szCs w:val="21"/>
        </w:rPr>
      </w:pPr>
      <w:r w:rsidRPr="009352C1">
        <w:rPr>
          <w:rFonts w:ascii="Century Gothic" w:eastAsia="MS PGothic" w:hAnsi="Century Gothic"/>
          <w:b/>
          <w:sz w:val="22"/>
        </w:rPr>
        <w:t>詳細なプロジェクト計画を作成する</w:t>
      </w:r>
      <w:r w:rsidRPr="009352C1">
        <w:rPr>
          <w:rFonts w:ascii="Century Gothic" w:eastAsia="MS PGothic" w:hAnsi="Century Gothic"/>
          <w:b/>
          <w:sz w:val="22"/>
        </w:rPr>
        <w:t xml:space="preserve">: </w:t>
      </w:r>
      <w:r w:rsidRPr="009352C1">
        <w:rPr>
          <w:rFonts w:ascii="Century Gothic" w:eastAsia="MS PGothic" w:hAnsi="Century Gothic"/>
          <w:b/>
          <w:sz w:val="21"/>
          <w:szCs w:val="21"/>
        </w:rPr>
        <w:br/>
      </w:r>
      <w:r w:rsidRPr="009352C1">
        <w:rPr>
          <w:rFonts w:ascii="Century Gothic" w:eastAsia="MS PGothic" w:hAnsi="Century Gothic"/>
          <w:sz w:val="21"/>
          <w:szCs w:val="21"/>
        </w:rPr>
        <w:t>作業や非技術的なチームとのコミュニケーションを含め、プロジェクトを完了するために必要なすべてをマッピングします。プロジェクトが順調に進み、制御不能になったり停滞したりしないように、ロードマップを持つことは不可欠です。</w:t>
      </w:r>
    </w:p>
    <w:p w14:paraId="1CCA7D5B" w14:textId="0EA6C442" w:rsidR="004E66E3" w:rsidRPr="009352C1" w:rsidRDefault="004E66E3" w:rsidP="00865C7E">
      <w:pPr>
        <w:spacing w:after="180" w:line="276" w:lineRule="auto"/>
        <w:ind w:right="432"/>
        <w:rPr>
          <w:rFonts w:ascii="Century Gothic" w:eastAsia="MS PGothic" w:hAnsi="Century Gothic"/>
          <w:sz w:val="21"/>
          <w:szCs w:val="21"/>
        </w:rPr>
      </w:pPr>
      <w:r w:rsidRPr="009352C1">
        <w:rPr>
          <w:rFonts w:ascii="Century Gothic" w:eastAsia="MS PGothic" w:hAnsi="Century Gothic"/>
          <w:b/>
          <w:sz w:val="22"/>
        </w:rPr>
        <w:t>コミュニケーション計画の作成を検討する</w:t>
      </w:r>
      <w:r w:rsidRPr="009352C1">
        <w:rPr>
          <w:rFonts w:ascii="Century Gothic" w:eastAsia="MS PGothic" w:hAnsi="Century Gothic"/>
          <w:b/>
          <w:sz w:val="22"/>
        </w:rPr>
        <w:t xml:space="preserve">: </w:t>
      </w:r>
      <w:r w:rsidRPr="009352C1">
        <w:rPr>
          <w:rFonts w:ascii="Century Gothic" w:eastAsia="MS PGothic" w:hAnsi="Century Gothic"/>
          <w:b/>
          <w:sz w:val="21"/>
          <w:szCs w:val="21"/>
        </w:rPr>
        <w:br/>
      </w:r>
      <w:r w:rsidRPr="009352C1">
        <w:rPr>
          <w:rFonts w:ascii="Century Gothic" w:eastAsia="MS PGothic" w:hAnsi="Century Gothic"/>
          <w:sz w:val="21"/>
          <w:szCs w:val="21"/>
        </w:rPr>
        <w:t>一部の専門家は、大規模な組織とのコミュニケーションに特化した計画の作成を推奨しています。技術的な</w:t>
      </w:r>
      <w:r w:rsidRPr="009352C1">
        <w:rPr>
          <w:rFonts w:ascii="Century Gothic" w:eastAsia="MS PGothic" w:hAnsi="Century Gothic"/>
          <w:sz w:val="21"/>
          <w:szCs w:val="21"/>
        </w:rPr>
        <w:t xml:space="preserve"> IT </w:t>
      </w:r>
      <w:r w:rsidRPr="009352C1">
        <w:rPr>
          <w:rFonts w:ascii="Century Gothic" w:eastAsia="MS PGothic" w:hAnsi="Century Gothic"/>
          <w:sz w:val="21"/>
          <w:szCs w:val="21"/>
        </w:rPr>
        <w:t>チームが他の非技術チームと定期的にコミュニケーションを取り、全員が共通認識を持つことが重要です。</w:t>
      </w:r>
      <w:r w:rsidRPr="009352C1">
        <w:rPr>
          <w:rFonts w:ascii="Century Gothic" w:eastAsia="MS PGothic" w:hAnsi="Century Gothic"/>
          <w:sz w:val="21"/>
          <w:szCs w:val="21"/>
        </w:rPr>
        <w:t xml:space="preserve"> </w:t>
      </w:r>
    </w:p>
    <w:p w14:paraId="1F37E00E" w14:textId="77777777" w:rsidR="004E66E3" w:rsidRPr="009352C1" w:rsidRDefault="004E66E3" w:rsidP="00865C7E">
      <w:pPr>
        <w:spacing w:after="180" w:line="276" w:lineRule="auto"/>
        <w:ind w:right="432"/>
        <w:rPr>
          <w:rFonts w:ascii="Century Gothic" w:eastAsia="MS PGothic" w:hAnsi="Century Gothic"/>
          <w:sz w:val="21"/>
          <w:szCs w:val="21"/>
        </w:rPr>
      </w:pPr>
      <w:r w:rsidRPr="009352C1">
        <w:rPr>
          <w:rFonts w:ascii="Century Gothic" w:eastAsia="MS PGothic" w:hAnsi="Century Gothic"/>
          <w:b/>
          <w:sz w:val="22"/>
        </w:rPr>
        <w:t>リスクを評価し、リスク緊急時対応計画を作成する</w:t>
      </w:r>
      <w:r w:rsidRPr="009352C1">
        <w:rPr>
          <w:rFonts w:ascii="Century Gothic" w:eastAsia="MS PGothic" w:hAnsi="Century Gothic"/>
          <w:b/>
          <w:sz w:val="22"/>
        </w:rPr>
        <w:t xml:space="preserve">: </w:t>
      </w:r>
      <w:r w:rsidRPr="009352C1">
        <w:rPr>
          <w:rFonts w:ascii="Century Gothic" w:eastAsia="MS PGothic" w:hAnsi="Century Gothic"/>
          <w:b/>
          <w:sz w:val="21"/>
          <w:szCs w:val="21"/>
        </w:rPr>
        <w:br/>
      </w:r>
      <w:r w:rsidRPr="009352C1">
        <w:rPr>
          <w:rFonts w:ascii="Century Gothic" w:eastAsia="MS PGothic" w:hAnsi="Century Gothic"/>
          <w:sz w:val="21"/>
          <w:szCs w:val="21"/>
        </w:rPr>
        <w:t>発生する可能性のある、技術的および非技術的なリスクの両方で、すべてのリスクがマッピングされていることを確認します。これらのリスクを上位の経営陣に伝え、時間と予算の両方について余裕を持ち、必要なときに方向転換できるようにします。</w:t>
      </w:r>
      <w:r w:rsidRPr="009352C1">
        <w:rPr>
          <w:rFonts w:ascii="Century Gothic" w:eastAsia="MS PGothic" w:hAnsi="Century Gothic"/>
          <w:sz w:val="21"/>
          <w:szCs w:val="21"/>
        </w:rPr>
        <w:t xml:space="preserve"> </w:t>
      </w:r>
    </w:p>
    <w:p w14:paraId="3D9B4450" w14:textId="77777777" w:rsidR="004E66E3" w:rsidRPr="009352C1" w:rsidRDefault="004E66E3" w:rsidP="00865C7E">
      <w:pPr>
        <w:spacing w:after="180" w:line="276" w:lineRule="auto"/>
        <w:ind w:right="432"/>
        <w:rPr>
          <w:rFonts w:ascii="Century Gothic" w:eastAsia="MS PGothic" w:hAnsi="Century Gothic"/>
          <w:sz w:val="21"/>
          <w:szCs w:val="21"/>
        </w:rPr>
      </w:pPr>
      <w:r w:rsidRPr="009352C1">
        <w:rPr>
          <w:rFonts w:ascii="Century Gothic" w:eastAsia="MS PGothic" w:hAnsi="Century Gothic"/>
          <w:b/>
          <w:sz w:val="22"/>
        </w:rPr>
        <w:t>プロジェクトに適したプロジェクト管理手法を選択する</w:t>
      </w:r>
      <w:r w:rsidRPr="009352C1">
        <w:rPr>
          <w:rFonts w:ascii="Century Gothic" w:eastAsia="MS PGothic" w:hAnsi="Century Gothic"/>
          <w:b/>
          <w:sz w:val="22"/>
        </w:rPr>
        <w:t xml:space="preserve">: </w:t>
      </w:r>
      <w:r w:rsidRPr="009352C1">
        <w:rPr>
          <w:rFonts w:ascii="Century Gothic" w:eastAsia="MS PGothic" w:hAnsi="Century Gothic"/>
          <w:b/>
          <w:sz w:val="21"/>
          <w:szCs w:val="21"/>
        </w:rPr>
        <w:br/>
      </w:r>
      <w:r w:rsidRPr="009352C1">
        <w:rPr>
          <w:rFonts w:ascii="Century Gothic" w:eastAsia="MS PGothic" w:hAnsi="Century Gothic"/>
          <w:sz w:val="21"/>
          <w:szCs w:val="21"/>
        </w:rPr>
        <w:t>ウォーターフォールまたはアジャイルの手法を使用して、</w:t>
      </w:r>
      <w:r w:rsidRPr="009352C1">
        <w:rPr>
          <w:rFonts w:ascii="Century Gothic" w:eastAsia="MS PGothic" w:hAnsi="Century Gothic"/>
          <w:sz w:val="21"/>
          <w:szCs w:val="21"/>
        </w:rPr>
        <w:t xml:space="preserve">IT </w:t>
      </w:r>
      <w:r w:rsidRPr="009352C1">
        <w:rPr>
          <w:rFonts w:ascii="Century Gothic" w:eastAsia="MS PGothic" w:hAnsi="Century Gothic"/>
          <w:sz w:val="21"/>
          <w:szCs w:val="21"/>
        </w:rPr>
        <w:t>インフラストラクチャ</w:t>
      </w:r>
      <w:r w:rsidRPr="009352C1">
        <w:rPr>
          <w:rFonts w:ascii="Century Gothic" w:eastAsia="MS PGothic" w:hAnsi="Century Gothic"/>
          <w:sz w:val="21"/>
          <w:szCs w:val="21"/>
        </w:rPr>
        <w:t xml:space="preserve"> </w:t>
      </w:r>
      <w:r w:rsidRPr="009352C1">
        <w:rPr>
          <w:rFonts w:ascii="Century Gothic" w:eastAsia="MS PGothic" w:hAnsi="Century Gothic"/>
          <w:sz w:val="21"/>
          <w:szCs w:val="21"/>
        </w:rPr>
        <w:t>プロジェクトを完了できます。ウォーターフォールは、製品が最後にのみテストされる、連続的で直線的なアプローチです。アジャイルは、より多くの柔軟性を必要とするプロジェクトに適した反復型アプローチです。</w:t>
      </w:r>
    </w:p>
    <w:p w14:paraId="089898FE" w14:textId="329F7676" w:rsidR="004E66E3" w:rsidRPr="009352C1" w:rsidRDefault="004E66E3" w:rsidP="00865C7E">
      <w:pPr>
        <w:spacing w:after="180" w:line="276" w:lineRule="auto"/>
        <w:ind w:right="432"/>
        <w:rPr>
          <w:rFonts w:ascii="Century Gothic" w:eastAsia="MS PGothic" w:hAnsi="Century Gothic"/>
          <w:sz w:val="21"/>
          <w:szCs w:val="21"/>
        </w:rPr>
      </w:pPr>
      <w:r w:rsidRPr="009352C1">
        <w:rPr>
          <w:rFonts w:ascii="Century Gothic" w:eastAsia="MS PGothic" w:hAnsi="Century Gothic"/>
          <w:b/>
          <w:sz w:val="22"/>
        </w:rPr>
        <w:t>将来の</w:t>
      </w:r>
      <w:r w:rsidRPr="009352C1">
        <w:rPr>
          <w:rFonts w:ascii="Century Gothic" w:eastAsia="MS PGothic" w:hAnsi="Century Gothic"/>
          <w:b/>
          <w:sz w:val="22"/>
        </w:rPr>
        <w:t xml:space="preserve"> IT </w:t>
      </w:r>
      <w:r w:rsidRPr="009352C1">
        <w:rPr>
          <w:rFonts w:ascii="Century Gothic" w:eastAsia="MS PGothic" w:hAnsi="Century Gothic"/>
          <w:b/>
          <w:sz w:val="22"/>
        </w:rPr>
        <w:t>インフラストラクチャ</w:t>
      </w:r>
      <w:r w:rsidRPr="009352C1">
        <w:rPr>
          <w:rFonts w:ascii="Century Gothic" w:eastAsia="MS PGothic" w:hAnsi="Century Gothic"/>
          <w:b/>
          <w:sz w:val="22"/>
        </w:rPr>
        <w:t xml:space="preserve"> </w:t>
      </w:r>
      <w:r w:rsidRPr="009352C1">
        <w:rPr>
          <w:rFonts w:ascii="Century Gothic" w:eastAsia="MS PGothic" w:hAnsi="Century Gothic"/>
          <w:b/>
          <w:sz w:val="22"/>
        </w:rPr>
        <w:t>プロジェクトに向けてナレッジ</w:t>
      </w:r>
      <w:r w:rsidRPr="009352C1">
        <w:rPr>
          <w:rFonts w:ascii="Century Gothic" w:eastAsia="MS PGothic" w:hAnsi="Century Gothic"/>
          <w:b/>
          <w:sz w:val="22"/>
        </w:rPr>
        <w:t xml:space="preserve"> </w:t>
      </w:r>
      <w:r w:rsidRPr="009352C1">
        <w:rPr>
          <w:rFonts w:ascii="Century Gothic" w:eastAsia="MS PGothic" w:hAnsi="Century Gothic"/>
          <w:b/>
          <w:sz w:val="22"/>
        </w:rPr>
        <w:t>ベースを作成する</w:t>
      </w:r>
      <w:r w:rsidRPr="009352C1">
        <w:rPr>
          <w:rFonts w:ascii="Century Gothic" w:eastAsia="MS PGothic" w:hAnsi="Century Gothic"/>
          <w:b/>
          <w:sz w:val="22"/>
        </w:rPr>
        <w:t xml:space="preserve">: </w:t>
      </w:r>
      <w:r w:rsidRPr="009352C1">
        <w:rPr>
          <w:rFonts w:ascii="Century Gothic" w:eastAsia="MS PGothic" w:hAnsi="Century Gothic"/>
          <w:b/>
          <w:sz w:val="21"/>
          <w:szCs w:val="21"/>
        </w:rPr>
        <w:br/>
      </w:r>
      <w:r w:rsidRPr="009352C1">
        <w:rPr>
          <w:rFonts w:ascii="Century Gothic" w:eastAsia="MS PGothic" w:hAnsi="Century Gothic"/>
          <w:sz w:val="21"/>
        </w:rPr>
        <w:t xml:space="preserve">Imbarrato </w:t>
      </w:r>
      <w:r w:rsidRPr="009352C1">
        <w:rPr>
          <w:rFonts w:ascii="Century Gothic" w:eastAsia="MS PGothic" w:hAnsi="Century Gothic"/>
          <w:sz w:val="21"/>
        </w:rPr>
        <w:t>氏は、将来のチームがリソースとして使用できるように、</w:t>
      </w:r>
      <w:r w:rsidRPr="009352C1">
        <w:rPr>
          <w:rFonts w:ascii="Century Gothic" w:eastAsia="MS PGothic" w:hAnsi="Century Gothic"/>
          <w:sz w:val="21"/>
        </w:rPr>
        <w:t xml:space="preserve">IT </w:t>
      </w:r>
      <w:r w:rsidRPr="009352C1">
        <w:rPr>
          <w:rFonts w:ascii="Century Gothic" w:eastAsia="MS PGothic" w:hAnsi="Century Gothic"/>
          <w:sz w:val="21"/>
        </w:rPr>
        <w:t>関連のすべてのプロジェクトに関するドキュメントの保管庫を用意することが不可欠だと言います。「システム図がない場合は、今すぐ作成してください」と同氏は言います。「確実に、あなたと次の</w:t>
      </w:r>
      <w:r w:rsidRPr="009352C1">
        <w:rPr>
          <w:rFonts w:ascii="Century Gothic" w:eastAsia="MS PGothic" w:hAnsi="Century Gothic"/>
          <w:sz w:val="21"/>
        </w:rPr>
        <w:t xml:space="preserve"> IT </w:t>
      </w:r>
      <w:r w:rsidRPr="009352C1">
        <w:rPr>
          <w:rFonts w:ascii="Century Gothic" w:eastAsia="MS PGothic" w:hAnsi="Century Gothic"/>
          <w:sz w:val="21"/>
        </w:rPr>
        <w:t>インフラストラクチャのサポートに雇う次の人に役立ちます</w:t>
      </w:r>
      <w:r w:rsidRPr="009352C1">
        <w:rPr>
          <w:rFonts w:ascii="Century Gothic" w:eastAsia="MS PGothic" w:hAnsi="Century Gothic"/>
          <w:sz w:val="21"/>
        </w:rPr>
        <w:t xml:space="preserve"> (</w:t>
      </w:r>
      <w:r w:rsidRPr="009352C1">
        <w:rPr>
          <w:rFonts w:ascii="Century Gothic" w:eastAsia="MS PGothic" w:hAnsi="Century Gothic"/>
          <w:sz w:val="21"/>
        </w:rPr>
        <w:t>オンボーディング</w:t>
      </w:r>
      <w:r w:rsidRPr="009352C1">
        <w:rPr>
          <w:rFonts w:ascii="Century Gothic" w:eastAsia="MS PGothic" w:hAnsi="Century Gothic"/>
          <w:sz w:val="21"/>
        </w:rPr>
        <w:t xml:space="preserve"> </w:t>
      </w:r>
      <w:r w:rsidRPr="009352C1">
        <w:rPr>
          <w:rFonts w:ascii="Century Gothic" w:eastAsia="MS PGothic" w:hAnsi="Century Gothic"/>
          <w:sz w:val="21"/>
        </w:rPr>
        <w:t>パッケージに含めてください。</w:t>
      </w:r>
      <w:r w:rsidRPr="009352C1">
        <w:rPr>
          <w:rFonts w:ascii="Century Gothic" w:eastAsia="MS PGothic" w:hAnsi="Century Gothic"/>
          <w:sz w:val="21"/>
        </w:rPr>
        <w:t xml:space="preserve">) </w:t>
      </w:r>
      <w:r w:rsidRPr="009352C1">
        <w:rPr>
          <w:rFonts w:ascii="Century Gothic" w:eastAsia="MS PGothic" w:hAnsi="Century Gothic"/>
          <w:sz w:val="21"/>
        </w:rPr>
        <w:t>インフラストラクチャ</w:t>
      </w:r>
      <w:r w:rsidRPr="009352C1">
        <w:rPr>
          <w:rFonts w:ascii="Century Gothic" w:eastAsia="MS PGothic" w:hAnsi="Century Gothic"/>
          <w:sz w:val="21"/>
        </w:rPr>
        <w:t xml:space="preserve"> </w:t>
      </w:r>
      <w:r w:rsidRPr="009352C1">
        <w:rPr>
          <w:rFonts w:ascii="Century Gothic" w:eastAsia="MS PGothic" w:hAnsi="Century Gothic"/>
          <w:sz w:val="21"/>
        </w:rPr>
        <w:t>チームの用語の用語集はどうですか？すべてのチーム</w:t>
      </w:r>
      <w:r w:rsidRPr="009352C1">
        <w:rPr>
          <w:rFonts w:ascii="Century Gothic" w:eastAsia="MS PGothic" w:hAnsi="Century Gothic"/>
          <w:sz w:val="21"/>
        </w:rPr>
        <w:t xml:space="preserve"> </w:t>
      </w:r>
      <w:r w:rsidRPr="009352C1">
        <w:rPr>
          <w:rFonts w:ascii="Century Gothic" w:eastAsia="MS PGothic" w:hAnsi="Century Gothic"/>
          <w:sz w:val="21"/>
        </w:rPr>
        <w:t>メンバーが、用語、システムの構成要素、フレーズについて同じ理解をしていますか？そうでない場合は、用語集を作成しましょう。これも、</w:t>
      </w:r>
      <w:r w:rsidR="009352C1">
        <w:rPr>
          <w:rFonts w:ascii="Century Gothic" w:eastAsia="MS PGothic" w:hAnsi="Century Gothic"/>
          <w:sz w:val="21"/>
        </w:rPr>
        <w:br/>
      </w:r>
      <w:r w:rsidRPr="009352C1">
        <w:rPr>
          <w:rFonts w:ascii="Century Gothic" w:eastAsia="MS PGothic" w:hAnsi="Century Gothic"/>
          <w:sz w:val="21"/>
        </w:rPr>
        <w:t>新しいスタッフのオンボーディング</w:t>
      </w:r>
      <w:r w:rsidRPr="009352C1">
        <w:rPr>
          <w:rFonts w:ascii="Century Gothic" w:eastAsia="MS PGothic" w:hAnsi="Century Gothic"/>
          <w:sz w:val="21"/>
        </w:rPr>
        <w:t xml:space="preserve"> </w:t>
      </w:r>
      <w:r w:rsidRPr="009352C1">
        <w:rPr>
          <w:rFonts w:ascii="Century Gothic" w:eastAsia="MS PGothic" w:hAnsi="Century Gothic"/>
          <w:sz w:val="21"/>
        </w:rPr>
        <w:t>パッケージに追加してください」。</w:t>
      </w:r>
    </w:p>
    <w:p w14:paraId="7F53E56F" w14:textId="5026FDFD" w:rsidR="00540D45" w:rsidRPr="009352C1" w:rsidRDefault="00AE17B9" w:rsidP="00540D45">
      <w:pPr>
        <w:spacing w:line="276" w:lineRule="auto"/>
        <w:rPr>
          <w:rFonts w:ascii="Century Gothic" w:eastAsia="MS PGothic" w:hAnsi="Century Gothic"/>
          <w:bCs/>
          <w:color w:val="3B3838" w:themeColor="background2" w:themeShade="40"/>
          <w:sz w:val="36"/>
          <w:szCs w:val="36"/>
        </w:rPr>
      </w:pPr>
      <w:r w:rsidRPr="009352C1">
        <w:rPr>
          <w:rFonts w:ascii="Century Gothic" w:eastAsia="MS PGothic" w:hAnsi="Century Gothic"/>
          <w:bCs/>
          <w:color w:val="3B3838" w:themeColor="background2" w:themeShade="40"/>
          <w:sz w:val="36"/>
          <w:szCs w:val="36"/>
        </w:rPr>
        <w:lastRenderedPageBreak/>
        <w:br/>
      </w:r>
      <w:r w:rsidRPr="009352C1">
        <w:rPr>
          <w:rFonts w:ascii="Century Gothic" w:eastAsia="MS PGothic" w:hAnsi="Century Gothic"/>
          <w:color w:val="3B3838" w:themeColor="background2" w:themeShade="40"/>
          <w:sz w:val="36"/>
        </w:rPr>
        <w:t>よくある落とし穴</w:t>
      </w:r>
    </w:p>
    <w:p w14:paraId="4BCC3E05" w14:textId="10A7192B" w:rsidR="00865C7E" w:rsidRPr="009352C1" w:rsidRDefault="00865C7E" w:rsidP="00865C7E">
      <w:pPr>
        <w:spacing w:after="180" w:line="276" w:lineRule="auto"/>
        <w:ind w:right="259"/>
        <w:rPr>
          <w:rFonts w:ascii="Century Gothic" w:eastAsia="MS PGothic" w:hAnsi="Century Gothic"/>
          <w:b/>
          <w:sz w:val="21"/>
          <w:szCs w:val="21"/>
        </w:rPr>
      </w:pPr>
      <w:r w:rsidRPr="009352C1">
        <w:rPr>
          <w:rFonts w:ascii="Century Gothic" w:eastAsia="MS PGothic" w:hAnsi="Century Gothic"/>
          <w:b/>
          <w:sz w:val="22"/>
        </w:rPr>
        <w:t>正しい関係者を特定せず、含めない</w:t>
      </w:r>
      <w:r w:rsidRPr="009352C1">
        <w:rPr>
          <w:rFonts w:ascii="Century Gothic" w:eastAsia="MS PGothic" w:hAnsi="Century Gothic"/>
          <w:b/>
          <w:sz w:val="22"/>
        </w:rPr>
        <w:t>:</w:t>
      </w:r>
      <w:r w:rsidRPr="009352C1">
        <w:rPr>
          <w:rFonts w:ascii="Century Gothic" w:eastAsia="MS PGothic" w:hAnsi="Century Gothic"/>
          <w:b/>
          <w:sz w:val="21"/>
          <w:szCs w:val="21"/>
        </w:rPr>
        <w:br/>
      </w:r>
      <w:r w:rsidRPr="009352C1">
        <w:rPr>
          <w:rFonts w:ascii="Century Gothic" w:eastAsia="MS PGothic" w:hAnsi="Century Gothic"/>
          <w:sz w:val="21"/>
          <w:szCs w:val="21"/>
        </w:rPr>
        <w:t xml:space="preserve"> IT </w:t>
      </w:r>
      <w:r w:rsidRPr="009352C1">
        <w:rPr>
          <w:rFonts w:ascii="Century Gothic" w:eastAsia="MS PGothic" w:hAnsi="Century Gothic"/>
          <w:sz w:val="21"/>
          <w:szCs w:val="21"/>
        </w:rPr>
        <w:t>チームがインフラストラクチャ</w:t>
      </w:r>
      <w:r w:rsidRPr="009352C1">
        <w:rPr>
          <w:rFonts w:ascii="Century Gothic" w:eastAsia="MS PGothic" w:hAnsi="Century Gothic"/>
          <w:sz w:val="21"/>
          <w:szCs w:val="21"/>
        </w:rPr>
        <w:t xml:space="preserve"> </w:t>
      </w:r>
      <w:r w:rsidRPr="009352C1">
        <w:rPr>
          <w:rFonts w:ascii="Century Gothic" w:eastAsia="MS PGothic" w:hAnsi="Century Gothic"/>
          <w:sz w:val="21"/>
          <w:szCs w:val="21"/>
        </w:rPr>
        <w:t>プロジェクトを進めても、他のチームと同調しないことがあります。これにより、問題が発生する可能性があるため、関与する必要があるすべての関係者に徹底的なチェックを行うようにしてください。</w:t>
      </w:r>
    </w:p>
    <w:p w14:paraId="757435AE" w14:textId="60F3D9B3" w:rsidR="00865C7E" w:rsidRPr="009352C1" w:rsidRDefault="00865C7E" w:rsidP="00865C7E">
      <w:pPr>
        <w:spacing w:after="180" w:line="276" w:lineRule="auto"/>
        <w:ind w:right="259"/>
        <w:rPr>
          <w:rFonts w:ascii="Century Gothic" w:eastAsia="MS PGothic" w:hAnsi="Century Gothic"/>
          <w:b/>
          <w:sz w:val="21"/>
          <w:szCs w:val="21"/>
        </w:rPr>
      </w:pPr>
      <w:r w:rsidRPr="009352C1">
        <w:rPr>
          <w:rFonts w:ascii="Century Gothic" w:eastAsia="MS PGothic" w:hAnsi="Century Gothic"/>
          <w:b/>
          <w:sz w:val="22"/>
          <w:szCs w:val="22"/>
        </w:rPr>
        <w:t>コミュニケーション不足</w:t>
      </w:r>
      <w:r w:rsidRPr="009352C1">
        <w:rPr>
          <w:rFonts w:ascii="Century Gothic" w:eastAsia="MS PGothic" w:hAnsi="Century Gothic"/>
          <w:b/>
          <w:sz w:val="22"/>
          <w:szCs w:val="22"/>
        </w:rPr>
        <w:t xml:space="preserve">: </w:t>
      </w:r>
      <w:r w:rsidRPr="009352C1">
        <w:rPr>
          <w:rFonts w:ascii="Century Gothic" w:eastAsia="MS PGothic" w:hAnsi="Century Gothic"/>
          <w:b/>
          <w:sz w:val="21"/>
          <w:szCs w:val="21"/>
        </w:rPr>
        <w:br/>
      </w:r>
      <w:r w:rsidRPr="009352C1">
        <w:rPr>
          <w:rFonts w:ascii="Century Gothic" w:eastAsia="MS PGothic" w:hAnsi="Century Gothic"/>
          <w:sz w:val="21"/>
        </w:rPr>
        <w:t>これは、</w:t>
      </w:r>
      <w:r w:rsidRPr="009352C1">
        <w:rPr>
          <w:rFonts w:ascii="Century Gothic" w:eastAsia="MS PGothic" w:hAnsi="Century Gothic"/>
          <w:sz w:val="21"/>
        </w:rPr>
        <w:t xml:space="preserve">IT </w:t>
      </w:r>
      <w:r w:rsidRPr="009352C1">
        <w:rPr>
          <w:rFonts w:ascii="Century Gothic" w:eastAsia="MS PGothic" w:hAnsi="Century Gothic"/>
          <w:sz w:val="21"/>
        </w:rPr>
        <w:t>プロジェクトが失敗する</w:t>
      </w:r>
      <w:r w:rsidRPr="009352C1">
        <w:rPr>
          <w:rFonts w:ascii="Century Gothic" w:eastAsia="MS PGothic" w:hAnsi="Century Gothic"/>
          <w:sz w:val="21"/>
        </w:rPr>
        <w:t xml:space="preserve"> (</w:t>
      </w:r>
      <w:r w:rsidRPr="009352C1">
        <w:rPr>
          <w:rFonts w:ascii="Century Gothic" w:eastAsia="MS PGothic" w:hAnsi="Century Gothic"/>
          <w:sz w:val="21"/>
        </w:rPr>
        <w:t>または予算やタイムラインを大幅に超過する</w:t>
      </w:r>
      <w:r w:rsidRPr="009352C1">
        <w:rPr>
          <w:rFonts w:ascii="Century Gothic" w:eastAsia="MS PGothic" w:hAnsi="Century Gothic"/>
          <w:sz w:val="21"/>
        </w:rPr>
        <w:t xml:space="preserve">) </w:t>
      </w:r>
      <w:r w:rsidRPr="009352C1">
        <w:rPr>
          <w:rFonts w:ascii="Century Gothic" w:eastAsia="MS PGothic" w:hAnsi="Century Gothic"/>
          <w:sz w:val="21"/>
        </w:rPr>
        <w:t>最大の理由の</w:t>
      </w:r>
      <w:r w:rsidRPr="009352C1">
        <w:rPr>
          <w:rFonts w:ascii="Century Gothic" w:eastAsia="MS PGothic" w:hAnsi="Century Gothic"/>
          <w:sz w:val="21"/>
        </w:rPr>
        <w:t xml:space="preserve"> 1 </w:t>
      </w:r>
      <w:r w:rsidRPr="009352C1">
        <w:rPr>
          <w:rFonts w:ascii="Century Gothic" w:eastAsia="MS PGothic" w:hAnsi="Century Gothic"/>
          <w:sz w:val="21"/>
        </w:rPr>
        <w:t>つです。</w:t>
      </w:r>
      <w:r w:rsidRPr="009352C1">
        <w:rPr>
          <w:rFonts w:ascii="Century Gothic" w:eastAsia="MS PGothic" w:hAnsi="Century Gothic"/>
          <w:sz w:val="21"/>
        </w:rPr>
        <w:t>Brookfield Group (</w:t>
      </w:r>
      <w:r w:rsidRPr="009352C1">
        <w:rPr>
          <w:rFonts w:ascii="Century Gothic" w:eastAsia="MS PGothic" w:hAnsi="Century Gothic"/>
          <w:sz w:val="21"/>
        </w:rPr>
        <w:t>ブルックフィールド</w:t>
      </w:r>
      <w:r w:rsidRPr="009352C1">
        <w:rPr>
          <w:rFonts w:ascii="Century Gothic" w:eastAsia="MS PGothic" w:hAnsi="Century Gothic"/>
          <w:sz w:val="21"/>
        </w:rPr>
        <w:t xml:space="preserve"> </w:t>
      </w:r>
      <w:r w:rsidRPr="009352C1">
        <w:rPr>
          <w:rFonts w:ascii="Century Gothic" w:eastAsia="MS PGothic" w:hAnsi="Century Gothic"/>
          <w:sz w:val="21"/>
        </w:rPr>
        <w:t>グループ</w:t>
      </w:r>
      <w:r w:rsidRPr="009352C1">
        <w:rPr>
          <w:rFonts w:ascii="Century Gothic" w:eastAsia="MS PGothic" w:hAnsi="Century Gothic"/>
          <w:sz w:val="21"/>
        </w:rPr>
        <w:t xml:space="preserve">) </w:t>
      </w:r>
      <w:r w:rsidRPr="009352C1">
        <w:rPr>
          <w:rFonts w:ascii="Century Gothic" w:eastAsia="MS PGothic" w:hAnsi="Century Gothic"/>
          <w:sz w:val="21"/>
        </w:rPr>
        <w:t>の最高ソリューション責任者である</w:t>
      </w:r>
      <w:r w:rsidRPr="009352C1">
        <w:rPr>
          <w:rFonts w:ascii="Century Gothic" w:eastAsia="MS PGothic" w:hAnsi="Century Gothic"/>
          <w:sz w:val="21"/>
        </w:rPr>
        <w:t xml:space="preserve"> </w:t>
      </w:r>
      <w:hyperlink r:id="rId10">
        <w:r w:rsidRPr="009352C1">
          <w:rPr>
            <w:rFonts w:ascii="Century Gothic" w:eastAsia="MS PGothic" w:hAnsi="Century Gothic"/>
            <w:color w:val="1155CC"/>
            <w:sz w:val="21"/>
            <w:u w:val="single"/>
          </w:rPr>
          <w:t xml:space="preserve">Ben Timmerman </w:t>
        </w:r>
        <w:r w:rsidRPr="009352C1">
          <w:rPr>
            <w:rFonts w:ascii="Century Gothic" w:eastAsia="MS PGothic" w:hAnsi="Century Gothic"/>
            <w:color w:val="1155CC"/>
            <w:sz w:val="21"/>
            <w:u w:val="single"/>
          </w:rPr>
          <w:t>氏</w:t>
        </w:r>
      </w:hyperlink>
      <w:r w:rsidRPr="009352C1">
        <w:rPr>
          <w:rFonts w:ascii="Century Gothic" w:eastAsia="MS PGothic" w:hAnsi="Century Gothic"/>
          <w:sz w:val="21"/>
        </w:rPr>
        <w:t>は、「納品を検証するために必要な情報が適切に提供されていないと、プロジェクトは失敗する傾向があります」と述べています。</w:t>
      </w:r>
      <w:r w:rsidRPr="009352C1">
        <w:rPr>
          <w:rFonts w:ascii="Century Gothic" w:eastAsia="MS PGothic" w:hAnsi="Century Gothic"/>
          <w:sz w:val="21"/>
        </w:rPr>
        <w:t xml:space="preserve"> </w:t>
      </w:r>
    </w:p>
    <w:p w14:paraId="52B37754" w14:textId="47A6D008" w:rsidR="00865C7E" w:rsidRPr="009352C1" w:rsidRDefault="00865C7E" w:rsidP="00865C7E">
      <w:pPr>
        <w:spacing w:after="180" w:line="276" w:lineRule="auto"/>
        <w:ind w:right="259"/>
        <w:rPr>
          <w:rFonts w:ascii="Century Gothic" w:eastAsia="MS PGothic" w:hAnsi="Century Gothic"/>
          <w:sz w:val="21"/>
          <w:szCs w:val="21"/>
        </w:rPr>
      </w:pPr>
      <w:r w:rsidRPr="009352C1">
        <w:rPr>
          <w:rFonts w:ascii="Century Gothic" w:eastAsia="MS PGothic" w:hAnsi="Century Gothic"/>
          <w:bCs/>
          <w:noProof/>
          <w:color w:val="000000" w:themeColor="text1"/>
        </w:rPr>
        <mc:AlternateContent>
          <mc:Choice Requires="wps">
            <w:drawing>
              <wp:anchor distT="0" distB="0" distL="114300" distR="114300" simplePos="0" relativeHeight="251660288" behindDoc="1" locked="0" layoutInCell="1" allowOverlap="1" wp14:anchorId="68602074" wp14:editId="4615C230">
                <wp:simplePos x="0" y="0"/>
                <wp:positionH relativeFrom="column">
                  <wp:posOffset>445135</wp:posOffset>
                </wp:positionH>
                <wp:positionV relativeFrom="paragraph">
                  <wp:posOffset>616585</wp:posOffset>
                </wp:positionV>
                <wp:extent cx="6463882" cy="1463040"/>
                <wp:effectExtent l="0" t="0" r="635" b="0"/>
                <wp:wrapNone/>
                <wp:docPr id="1373239126" name="Rectangle 1"/>
                <wp:cNvGraphicFramePr/>
                <a:graphic xmlns:a="http://schemas.openxmlformats.org/drawingml/2006/main">
                  <a:graphicData uri="http://schemas.microsoft.com/office/word/2010/wordprocessingShape">
                    <wps:wsp>
                      <wps:cNvSpPr/>
                      <wps:spPr>
                        <a:xfrm>
                          <a:off x="0" y="0"/>
                          <a:ext cx="6463882" cy="1463040"/>
                        </a:xfrm>
                        <a:prstGeom prst="rect">
                          <a:avLst/>
                        </a:prstGeom>
                        <a:gradFill>
                          <a:gsLst>
                            <a:gs pos="10000">
                              <a:schemeClr val="bg1">
                                <a:alpha val="18806"/>
                              </a:schemeClr>
                            </a:gs>
                            <a:gs pos="82000">
                              <a:schemeClr val="bg2">
                                <a:lumMod val="75000"/>
                                <a:alpha val="36000"/>
                              </a:schemeClr>
                            </a:gs>
                          </a:gsLst>
                          <a:lin ang="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3E038888" w14:textId="444C5B71" w:rsidR="00865C7E" w:rsidRPr="00540D45" w:rsidRDefault="00865C7E" w:rsidP="00865C7E">
                            <w:pPr>
                              <w:ind w:right="198"/>
                              <w:rPr>
                                <w:sz w:val="26"/>
                                <w:szCs w:val="26"/>
                              </w:rPr>
                            </w:pP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02074" id="_x0000_s1027" style="position:absolute;margin-left:35.05pt;margin-top:48.55pt;width:508.95pt;height:11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" fillcolor="white [3212]" stroked="f" strokeweight=".5pt">
                <v:fill opacity="23592f" color2="#aeaaaa [2414]" o:opacity2="12324f" rotate="t" angle="90" colors="0 white;6554f white" focus="100%" type="gradient">
                  <o:fill v:ext="view" type="gradientUnscaled"/>
                </v:fill>
                <v:textbox inset="0,0,,0">
                  <w:txbxContent>
                    <w:p w14:paraId="3E038888" w14:textId="444C5B71" w:rsidR="00865C7E" w:rsidRPr="00540D45" w:rsidRDefault="00865C7E" w:rsidP="00865C7E">
                      <w:pPr>
                        <w:ind w:right="198"/>
                        <w:rPr>
                          <w:sz w:val="26"/>
                          <w:szCs w:val="26"/>
                        </w:rPr>
                      </w:pPr>
                    </w:p>
                  </w:txbxContent>
                </v:textbox>
              </v:rect>
            </w:pict>
          </mc:Fallback>
        </mc:AlternateContent>
      </w:r>
      <w:r w:rsidRPr="009352C1">
        <w:rPr>
          <w:rFonts w:ascii="Century Gothic" w:eastAsia="MS PGothic" w:hAnsi="Century Gothic"/>
          <w:b/>
          <w:sz w:val="22"/>
        </w:rPr>
        <w:t>範囲設定や要件の収集が不十分</w:t>
      </w:r>
      <w:r w:rsidRPr="009352C1">
        <w:rPr>
          <w:rFonts w:ascii="Century Gothic" w:eastAsia="MS PGothic" w:hAnsi="Century Gothic"/>
          <w:b/>
          <w:sz w:val="22"/>
        </w:rPr>
        <w:t xml:space="preserve">: </w:t>
      </w:r>
      <w:r w:rsidRPr="009352C1">
        <w:rPr>
          <w:rFonts w:ascii="Century Gothic" w:eastAsia="MS PGothic" w:hAnsi="Century Gothic"/>
          <w:b/>
          <w:sz w:val="21"/>
          <w:szCs w:val="21"/>
        </w:rPr>
        <w:br/>
      </w:r>
      <w:r w:rsidRPr="009352C1">
        <w:rPr>
          <w:rFonts w:ascii="Century Gothic" w:eastAsia="MS PGothic" w:hAnsi="Century Gothic"/>
          <w:sz w:val="21"/>
          <w:szCs w:val="21"/>
        </w:rPr>
        <w:t>多くのチームがプロジェクトの全容を把握する前に計画段階に移行するため、これは</w:t>
      </w:r>
      <w:r w:rsidRPr="009352C1">
        <w:rPr>
          <w:rFonts w:ascii="Century Gothic" w:eastAsia="MS PGothic" w:hAnsi="Century Gothic"/>
          <w:sz w:val="21"/>
          <w:szCs w:val="21"/>
        </w:rPr>
        <w:t xml:space="preserve"> IT </w:t>
      </w:r>
      <w:r w:rsidRPr="009352C1">
        <w:rPr>
          <w:rFonts w:ascii="Century Gothic" w:eastAsia="MS PGothic" w:hAnsi="Century Gothic"/>
          <w:sz w:val="21"/>
          <w:szCs w:val="21"/>
        </w:rPr>
        <w:t>プロジェクトにおける最大の問題の</w:t>
      </w:r>
      <w:r w:rsidRPr="009352C1">
        <w:rPr>
          <w:rFonts w:ascii="Century Gothic" w:eastAsia="MS PGothic" w:hAnsi="Century Gothic"/>
          <w:sz w:val="21"/>
          <w:szCs w:val="21"/>
        </w:rPr>
        <w:t xml:space="preserve"> 1 </w:t>
      </w:r>
      <w:r w:rsidRPr="009352C1">
        <w:rPr>
          <w:rFonts w:ascii="Century Gothic" w:eastAsia="MS PGothic" w:hAnsi="Century Gothic"/>
          <w:sz w:val="21"/>
          <w:szCs w:val="21"/>
        </w:rPr>
        <w:t>つであると専門家は述べています。</w:t>
      </w:r>
    </w:p>
    <w:p w14:paraId="54960BA2" w14:textId="59F16B08" w:rsidR="00865C7E" w:rsidRPr="009352C1" w:rsidRDefault="00865C7E" w:rsidP="00865C7E">
      <w:pPr>
        <w:spacing w:after="180" w:line="276" w:lineRule="auto"/>
        <w:ind w:left="990" w:right="259"/>
        <w:rPr>
          <w:rFonts w:ascii="Century Gothic" w:eastAsia="MS PGothic" w:hAnsi="Century Gothic"/>
          <w:sz w:val="21"/>
          <w:szCs w:val="21"/>
        </w:rPr>
      </w:pPr>
      <w:r w:rsidRPr="009352C1">
        <w:rPr>
          <w:rFonts w:ascii="Century Gothic" w:eastAsia="MS PGothic" w:hAnsi="Century Gothic"/>
          <w:sz w:val="21"/>
        </w:rPr>
        <w:t xml:space="preserve">Imbarrato </w:t>
      </w:r>
      <w:r w:rsidRPr="009352C1">
        <w:rPr>
          <w:rFonts w:ascii="Century Gothic" w:eastAsia="MS PGothic" w:hAnsi="Century Gothic"/>
          <w:sz w:val="21"/>
        </w:rPr>
        <w:t>氏は次のように述べています。「私はこれまで、多くのプロジェクト</w:t>
      </w:r>
      <w:r w:rsidRPr="009352C1">
        <w:rPr>
          <w:rFonts w:ascii="Century Gothic" w:eastAsia="MS PGothic" w:hAnsi="Century Gothic"/>
          <w:sz w:val="21"/>
        </w:rPr>
        <w:t xml:space="preserve"> (IT </w:t>
      </w:r>
      <w:r w:rsidRPr="009352C1">
        <w:rPr>
          <w:rFonts w:ascii="Century Gothic" w:eastAsia="MS PGothic" w:hAnsi="Century Gothic"/>
          <w:sz w:val="21"/>
        </w:rPr>
        <w:t>を含む</w:t>
      </w:r>
      <w:r w:rsidRPr="009352C1">
        <w:rPr>
          <w:rFonts w:ascii="Century Gothic" w:eastAsia="MS PGothic" w:hAnsi="Century Gothic"/>
          <w:sz w:val="21"/>
        </w:rPr>
        <w:t xml:space="preserve">) </w:t>
      </w:r>
      <w:r w:rsidRPr="009352C1">
        <w:rPr>
          <w:rFonts w:ascii="Century Gothic" w:eastAsia="MS PGothic" w:hAnsi="Century Gothic"/>
          <w:sz w:val="21"/>
        </w:rPr>
        <w:t>がプロジェクトを効果的に開始できなかったために失敗したか、失敗しそうになったのを見てきました。彼らは要件の収集フェーズで、プロジェクトを定義し、目標と目的を理解し、組織への影響を判断し、主要な関係者を特定するのに時間をかけません。多くの人、組織、グループ、さらにはプロジェクト</w:t>
      </w:r>
      <w:r w:rsidRPr="009352C1">
        <w:rPr>
          <w:rFonts w:ascii="Century Gothic" w:eastAsia="MS PGothic" w:hAnsi="Century Gothic"/>
          <w:sz w:val="21"/>
        </w:rPr>
        <w:t xml:space="preserve"> </w:t>
      </w:r>
      <w:r w:rsidRPr="009352C1">
        <w:rPr>
          <w:rFonts w:ascii="Century Gothic" w:eastAsia="MS PGothic" w:hAnsi="Century Gothic"/>
          <w:sz w:val="21"/>
        </w:rPr>
        <w:t>マネージャーまで、計画にすぐに飛び込みます。プロジェクトを明確に定義していない、またはユーザー要件が何であるかがわかっていないプロジェクトは、効果的に計画することはできません」。</w:t>
      </w:r>
    </w:p>
    <w:p w14:paraId="1E41FBCE" w14:textId="506570B5" w:rsidR="00865C7E" w:rsidRPr="009352C1" w:rsidRDefault="00865C7E" w:rsidP="00865C7E">
      <w:pPr>
        <w:spacing w:after="180" w:line="276" w:lineRule="auto"/>
        <w:ind w:right="259"/>
        <w:rPr>
          <w:rFonts w:ascii="Century Gothic" w:eastAsia="MS PGothic" w:hAnsi="Century Gothic"/>
          <w:sz w:val="21"/>
          <w:szCs w:val="21"/>
        </w:rPr>
      </w:pPr>
      <w:r w:rsidRPr="009352C1">
        <w:rPr>
          <w:rFonts w:ascii="Century Gothic" w:eastAsia="MS PGothic" w:hAnsi="Century Gothic"/>
          <w:b/>
          <w:sz w:val="22"/>
          <w:szCs w:val="22"/>
        </w:rPr>
        <w:t>要件の変更</w:t>
      </w:r>
      <w:r w:rsidRPr="009352C1">
        <w:rPr>
          <w:rFonts w:ascii="Century Gothic" w:eastAsia="MS PGothic" w:hAnsi="Century Gothic"/>
          <w:b/>
          <w:sz w:val="22"/>
          <w:szCs w:val="22"/>
        </w:rPr>
        <w:t xml:space="preserve">: </w:t>
      </w:r>
      <w:r w:rsidRPr="009352C1">
        <w:rPr>
          <w:rFonts w:ascii="Century Gothic" w:eastAsia="MS PGothic" w:hAnsi="Century Gothic"/>
          <w:b/>
          <w:sz w:val="21"/>
          <w:szCs w:val="21"/>
        </w:rPr>
        <w:br/>
      </w:r>
      <w:r w:rsidRPr="009352C1">
        <w:rPr>
          <w:rFonts w:ascii="Century Gothic" w:eastAsia="MS PGothic" w:hAnsi="Century Gothic"/>
          <w:sz w:val="21"/>
        </w:rPr>
        <w:t>スコープが不十分なプロジェクトは、</w:t>
      </w:r>
      <w:r w:rsidRPr="009352C1">
        <w:rPr>
          <w:rFonts w:ascii="Century Gothic" w:eastAsia="MS PGothic" w:hAnsi="Century Gothic"/>
          <w:i/>
          <w:sz w:val="21"/>
          <w:szCs w:val="21"/>
        </w:rPr>
        <w:t>要件の変更</w:t>
      </w:r>
      <w:r w:rsidRPr="009352C1">
        <w:rPr>
          <w:rFonts w:ascii="Century Gothic" w:eastAsia="MS PGothic" w:hAnsi="Century Gothic"/>
          <w:sz w:val="21"/>
        </w:rPr>
        <w:t>につながる可能性もあります。これはプロジェクトにおける要件の予定外の変更または増加です。これにより、多くの場合、スケジュールと予算の超過が発生します。</w:t>
      </w:r>
      <w:r w:rsidRPr="009352C1">
        <w:rPr>
          <w:rFonts w:ascii="Century Gothic" w:eastAsia="MS PGothic" w:hAnsi="Century Gothic"/>
          <w:sz w:val="21"/>
        </w:rPr>
        <w:t xml:space="preserve">Timmerman </w:t>
      </w:r>
      <w:r w:rsidRPr="009352C1">
        <w:rPr>
          <w:rFonts w:ascii="Century Gothic" w:eastAsia="MS PGothic" w:hAnsi="Century Gothic"/>
          <w:sz w:val="21"/>
        </w:rPr>
        <w:t>氏は、</w:t>
      </w:r>
      <w:r w:rsidRPr="009352C1">
        <w:rPr>
          <w:rFonts w:ascii="Century Gothic" w:eastAsia="MS PGothic" w:hAnsi="Century Gothic"/>
          <w:sz w:val="21"/>
        </w:rPr>
        <w:t xml:space="preserve">IT </w:t>
      </w:r>
      <w:r w:rsidRPr="009352C1">
        <w:rPr>
          <w:rFonts w:ascii="Century Gothic" w:eastAsia="MS PGothic" w:hAnsi="Century Gothic"/>
          <w:sz w:val="21"/>
        </w:rPr>
        <w:t>インフラストラクチャ</w:t>
      </w:r>
      <w:r w:rsidRPr="009352C1">
        <w:rPr>
          <w:rFonts w:ascii="Century Gothic" w:eastAsia="MS PGothic" w:hAnsi="Century Gothic"/>
          <w:sz w:val="21"/>
        </w:rPr>
        <w:t xml:space="preserve"> </w:t>
      </w:r>
      <w:r w:rsidRPr="009352C1">
        <w:rPr>
          <w:rFonts w:ascii="Century Gothic" w:eastAsia="MS PGothic" w:hAnsi="Century Gothic"/>
          <w:sz w:val="21"/>
        </w:rPr>
        <w:t>プロジェクトでは「プロジェクトのスコープ設定において考慮されない時間がよく発生し、それが要件の変更につながる」と述べています。</w:t>
      </w:r>
    </w:p>
    <w:p w14:paraId="35564229" w14:textId="2A9051F4" w:rsidR="00865C7E" w:rsidRPr="009352C1" w:rsidRDefault="00865C7E" w:rsidP="00865C7E">
      <w:pPr>
        <w:spacing w:after="180" w:line="276" w:lineRule="auto"/>
        <w:ind w:right="259"/>
        <w:rPr>
          <w:rFonts w:ascii="Century Gothic" w:eastAsia="MS PGothic" w:hAnsi="Century Gothic"/>
          <w:sz w:val="21"/>
          <w:szCs w:val="21"/>
        </w:rPr>
      </w:pPr>
      <w:r w:rsidRPr="009352C1">
        <w:rPr>
          <w:rFonts w:ascii="Century Gothic" w:eastAsia="MS PGothic" w:hAnsi="Century Gothic"/>
          <w:b/>
          <w:sz w:val="22"/>
        </w:rPr>
        <w:t>導入後のサポート要件を特定できない</w:t>
      </w:r>
      <w:r w:rsidRPr="009352C1">
        <w:rPr>
          <w:rFonts w:ascii="Century Gothic" w:eastAsia="MS PGothic" w:hAnsi="Century Gothic"/>
          <w:b/>
          <w:sz w:val="22"/>
        </w:rPr>
        <w:t xml:space="preserve">: </w:t>
      </w:r>
      <w:r w:rsidRPr="009352C1">
        <w:rPr>
          <w:rFonts w:ascii="Century Gothic" w:eastAsia="MS PGothic" w:hAnsi="Century Gothic"/>
          <w:b/>
          <w:sz w:val="21"/>
          <w:szCs w:val="21"/>
        </w:rPr>
        <w:br/>
      </w:r>
      <w:r w:rsidRPr="009352C1">
        <w:rPr>
          <w:rFonts w:ascii="Century Gothic" w:eastAsia="MS PGothic" w:hAnsi="Century Gothic"/>
          <w:sz w:val="21"/>
          <w:szCs w:val="21"/>
        </w:rPr>
        <w:t>時として、</w:t>
      </w:r>
      <w:r w:rsidRPr="009352C1">
        <w:rPr>
          <w:rFonts w:ascii="Century Gothic" w:eastAsia="MS PGothic" w:hAnsi="Century Gothic"/>
          <w:sz w:val="21"/>
          <w:szCs w:val="21"/>
        </w:rPr>
        <w:t xml:space="preserve">IT </w:t>
      </w:r>
      <w:r w:rsidRPr="009352C1">
        <w:rPr>
          <w:rFonts w:ascii="Century Gothic" w:eastAsia="MS PGothic" w:hAnsi="Century Gothic"/>
          <w:sz w:val="21"/>
          <w:szCs w:val="21"/>
        </w:rPr>
        <w:t>インフラストラクチャ</w:t>
      </w:r>
      <w:r w:rsidRPr="009352C1">
        <w:rPr>
          <w:rFonts w:ascii="Century Gothic" w:eastAsia="MS PGothic" w:hAnsi="Century Gothic"/>
          <w:sz w:val="21"/>
          <w:szCs w:val="21"/>
        </w:rPr>
        <w:t xml:space="preserve"> </w:t>
      </w:r>
      <w:r w:rsidRPr="009352C1">
        <w:rPr>
          <w:rFonts w:ascii="Century Gothic" w:eastAsia="MS PGothic" w:hAnsi="Century Gothic"/>
          <w:sz w:val="21"/>
          <w:szCs w:val="21"/>
        </w:rPr>
        <w:t>チームがプロジェクトの立ち上げだけに集中し、監視、メンテナンス、テスト、最終的な廃止など、進行中のすべての作業を計画できないことがあります。展開後の継続的なサポート要件を初期計画に含めて、</w:t>
      </w:r>
      <w:r w:rsidR="009352C1">
        <w:rPr>
          <w:rFonts w:ascii="Century Gothic" w:eastAsia="MS PGothic" w:hAnsi="Century Gothic"/>
          <w:sz w:val="21"/>
          <w:szCs w:val="21"/>
        </w:rPr>
        <w:br/>
      </w:r>
      <w:r w:rsidRPr="009352C1">
        <w:rPr>
          <w:rFonts w:ascii="Century Gothic" w:eastAsia="MS PGothic" w:hAnsi="Century Gothic"/>
          <w:sz w:val="21"/>
          <w:szCs w:val="21"/>
        </w:rPr>
        <w:t>それらに対する十分な予算を立て、経営陣とともに期待値を設定できるようにすることが重要です。</w:t>
      </w:r>
      <w:r w:rsidRPr="009352C1">
        <w:rPr>
          <w:rFonts w:ascii="Century Gothic" w:eastAsia="MS PGothic" w:hAnsi="Century Gothic"/>
          <w:sz w:val="21"/>
          <w:szCs w:val="21"/>
        </w:rPr>
        <w:t xml:space="preserve"> </w:t>
      </w:r>
    </w:p>
    <w:p w14:paraId="1B49357F" w14:textId="1C29E79A" w:rsidR="00865C7E" w:rsidRPr="009352C1" w:rsidRDefault="00865C7E" w:rsidP="00865C7E">
      <w:pPr>
        <w:spacing w:after="180" w:line="276" w:lineRule="auto"/>
        <w:ind w:right="259"/>
        <w:rPr>
          <w:rFonts w:ascii="Century Gothic" w:eastAsia="MS PGothic" w:hAnsi="Century Gothic"/>
          <w:b/>
          <w:sz w:val="21"/>
          <w:szCs w:val="21"/>
        </w:rPr>
      </w:pPr>
      <w:r w:rsidRPr="009352C1">
        <w:rPr>
          <w:rFonts w:ascii="Century Gothic" w:eastAsia="MS PGothic" w:hAnsi="Century Gothic"/>
          <w:b/>
          <w:sz w:val="22"/>
        </w:rPr>
        <w:t>リスクを特定および管理できない</w:t>
      </w:r>
      <w:r w:rsidRPr="009352C1">
        <w:rPr>
          <w:rFonts w:ascii="Century Gothic" w:eastAsia="MS PGothic" w:hAnsi="Century Gothic"/>
          <w:b/>
          <w:sz w:val="22"/>
        </w:rPr>
        <w:t xml:space="preserve">: </w:t>
      </w:r>
      <w:r w:rsidRPr="009352C1">
        <w:rPr>
          <w:rFonts w:ascii="Century Gothic" w:eastAsia="MS PGothic" w:hAnsi="Century Gothic"/>
          <w:b/>
          <w:sz w:val="21"/>
          <w:szCs w:val="21"/>
        </w:rPr>
        <w:br/>
      </w:r>
      <w:r w:rsidRPr="009352C1">
        <w:rPr>
          <w:rFonts w:ascii="Century Gothic" w:eastAsia="MS PGothic" w:hAnsi="Century Gothic"/>
          <w:sz w:val="21"/>
        </w:rPr>
        <w:t xml:space="preserve">Timmerman </w:t>
      </w:r>
      <w:r w:rsidRPr="009352C1">
        <w:rPr>
          <w:rFonts w:ascii="Century Gothic" w:eastAsia="MS PGothic" w:hAnsi="Century Gothic"/>
          <w:sz w:val="21"/>
        </w:rPr>
        <w:t>氏は次のように述べています。「特に大規模なプロジェクトで運営する場合は、適切なリスク管理が必要です。リスクを管理できないと、プロジェクトは責任を負いすぎ、関係者の支援の撤回や実装の失敗が原因で、最終的には失敗する傾向があります」。</w:t>
      </w:r>
    </w:p>
    <w:p w14:paraId="7EC67EED" w14:textId="77777777" w:rsidR="00540D45" w:rsidRPr="009352C1" w:rsidRDefault="00540D45" w:rsidP="00540D45">
      <w:pPr>
        <w:spacing w:after="180" w:line="276" w:lineRule="auto"/>
        <w:rPr>
          <w:rFonts w:ascii="Century Gothic" w:eastAsia="MS PGothic" w:hAnsi="Century Gothic"/>
          <w:b/>
          <w:sz w:val="21"/>
          <w:szCs w:val="21"/>
        </w:rPr>
      </w:pPr>
    </w:p>
    <w:p w14:paraId="6131F946" w14:textId="77777777" w:rsidR="004E66E3" w:rsidRPr="009352C1" w:rsidRDefault="004E66E3" w:rsidP="004E66E3">
      <w:pPr>
        <w:spacing w:line="360" w:lineRule="auto"/>
        <w:rPr>
          <w:rFonts w:ascii="Century Gothic" w:eastAsia="MS PGothic" w:hAnsi="Century Gothic"/>
          <w:color w:val="595959" w:themeColor="text1" w:themeTint="A6"/>
          <w:sz w:val="18"/>
          <w:szCs w:val="15"/>
        </w:rPr>
      </w:pPr>
    </w:p>
    <w:p w14:paraId="6A1C503B" w14:textId="77777777" w:rsidR="004E66E3" w:rsidRPr="009352C1" w:rsidRDefault="004E66E3" w:rsidP="004E66E3">
      <w:pPr>
        <w:rPr>
          <w:rFonts w:ascii="Century Gothic" w:eastAsia="MS PGothic" w:hAnsi="Century Gothic"/>
          <w:szCs w:val="20"/>
        </w:rPr>
        <w:sectPr w:rsidR="004E66E3" w:rsidRPr="009352C1" w:rsidSect="00DD425B">
          <w:headerReference w:type="even" r:id="rId11"/>
          <w:headerReference w:type="default" r:id="rId12"/>
          <w:headerReference w:type="first" r:id="rId13"/>
          <w:pgSz w:w="12240" w:h="15840"/>
          <w:pgMar w:top="576" w:right="648" w:bottom="576" w:left="720" w:header="0" w:footer="0" w:gutter="0"/>
          <w:cols w:space="720"/>
          <w:titlePg/>
          <w:docGrid w:linePitch="360"/>
        </w:sectPr>
      </w:pPr>
    </w:p>
    <w:p w14:paraId="5B3ECFA8" w14:textId="77777777" w:rsidR="004E66E3" w:rsidRPr="009352C1" w:rsidRDefault="004E66E3" w:rsidP="004E66E3">
      <w:pPr>
        <w:rPr>
          <w:rFonts w:ascii="Century Gothic" w:eastAsia="MS PGothic" w:hAnsi="Century Gothic"/>
          <w:szCs w:val="20"/>
        </w:rPr>
      </w:pPr>
    </w:p>
    <w:tbl>
      <w:tblPr>
        <w:tblStyle w:val="TableGrid"/>
        <w:tblW w:w="9360" w:type="dxa"/>
        <w:tblInd w:w="-30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4E66E3" w:rsidRPr="009352C1" w14:paraId="12EAE5BE" w14:textId="77777777" w:rsidTr="004E66E3">
        <w:trPr>
          <w:trHeight w:val="3107"/>
        </w:trPr>
        <w:tc>
          <w:tcPr>
            <w:tcW w:w="9360" w:type="dxa"/>
          </w:tcPr>
          <w:p w14:paraId="13B15346" w14:textId="77777777" w:rsidR="004E66E3" w:rsidRPr="009352C1" w:rsidRDefault="004E66E3" w:rsidP="008262DD">
            <w:pPr>
              <w:rPr>
                <w:rFonts w:ascii="Century Gothic" w:eastAsia="MS PGothic" w:hAnsi="Century Gothic"/>
                <w:b/>
              </w:rPr>
            </w:pPr>
          </w:p>
          <w:p w14:paraId="14D465D8" w14:textId="77777777" w:rsidR="004E66E3" w:rsidRPr="009352C1" w:rsidRDefault="004E66E3" w:rsidP="008262DD">
            <w:pPr>
              <w:jc w:val="center"/>
              <w:rPr>
                <w:rFonts w:ascii="Century Gothic" w:eastAsia="MS PGothic" w:hAnsi="Century Gothic"/>
                <w:b/>
              </w:rPr>
            </w:pPr>
            <w:r w:rsidRPr="009352C1">
              <w:rPr>
                <w:rFonts w:ascii="Century Gothic" w:eastAsia="MS PGothic" w:hAnsi="Century Gothic"/>
                <w:b/>
              </w:rPr>
              <w:t>免責条項</w:t>
            </w:r>
          </w:p>
          <w:p w14:paraId="3353D8E6" w14:textId="77777777" w:rsidR="004E66E3" w:rsidRPr="009352C1" w:rsidRDefault="004E66E3" w:rsidP="008262DD">
            <w:pPr>
              <w:rPr>
                <w:rFonts w:ascii="Century Gothic" w:eastAsia="MS PGothic" w:hAnsi="Century Gothic"/>
              </w:rPr>
            </w:pPr>
          </w:p>
          <w:p w14:paraId="32B4C9B2" w14:textId="77777777" w:rsidR="004E66E3" w:rsidRPr="009352C1" w:rsidRDefault="004E66E3" w:rsidP="008262DD">
            <w:pPr>
              <w:spacing w:line="276" w:lineRule="auto"/>
              <w:rPr>
                <w:rFonts w:ascii="Century Gothic" w:eastAsia="MS PGothic" w:hAnsi="Century Gothic"/>
              </w:rPr>
            </w:pPr>
            <w:r w:rsidRPr="009352C1">
              <w:rPr>
                <w:rFonts w:ascii="Century Gothic" w:eastAsia="MS PGothic" w:hAnsi="Century Gothic"/>
              </w:rPr>
              <w:t xml:space="preserve">Smartsheet </w:t>
            </w:r>
            <w:r w:rsidRPr="009352C1">
              <w:rPr>
                <w:rFonts w:ascii="Century Gothic" w:eastAsia="MS PGothic" w:hAnsi="Century Gothic"/>
              </w:rPr>
              <w:t>がこの</w:t>
            </w:r>
            <w:r w:rsidRPr="009352C1">
              <w:rPr>
                <w:rFonts w:ascii="Century Gothic" w:eastAsia="MS PGothic" w:hAnsi="Century Gothic"/>
              </w:rPr>
              <w:t xml:space="preserve"> Web </w:t>
            </w:r>
            <w:r w:rsidRPr="009352C1">
              <w:rPr>
                <w:rFonts w:ascii="Century Gothic" w:eastAsia="MS PGothic" w:hAnsi="Century Gothic"/>
              </w:rPr>
              <w:t>サイトに掲載している記事、テンプレート、または情報などは、あくまで参考としてご利用ください。</w:t>
            </w:r>
            <w:r w:rsidRPr="009352C1">
              <w:rPr>
                <w:rFonts w:ascii="Century Gothic" w:eastAsia="MS PGothic" w:hAnsi="Century Gothic"/>
              </w:rPr>
              <w:t xml:space="preserve">Smartsheet </w:t>
            </w:r>
            <w:r w:rsidRPr="009352C1">
              <w:rPr>
                <w:rFonts w:ascii="Century Gothic" w:eastAsia="MS PGothic" w:hAnsi="Century Gothic"/>
              </w:rPr>
              <w:t>は、情報の最新性および正確性の確保に努めますが、本</w:t>
            </w:r>
            <w:r w:rsidRPr="009352C1">
              <w:rPr>
                <w:rFonts w:ascii="Century Gothic" w:eastAsia="MS PGothic" w:hAnsi="Century Gothic"/>
              </w:rPr>
              <w:t xml:space="preserve"> Web </w:t>
            </w:r>
            <w:r w:rsidRPr="009352C1">
              <w:rPr>
                <w:rFonts w:ascii="Century Gothic" w:eastAsia="MS PGothic" w:hAnsi="Century Gothic"/>
              </w:rPr>
              <w:t>サイトまたは本</w:t>
            </w:r>
            <w:r w:rsidRPr="009352C1">
              <w:rPr>
                <w:rFonts w:ascii="Century Gothic" w:eastAsia="MS PGothic" w:hAnsi="Century Gothic"/>
              </w:rPr>
              <w:t xml:space="preserve"> Web </w:t>
            </w:r>
            <w:r w:rsidRPr="009352C1">
              <w:rPr>
                <w:rFonts w:ascii="Century Gothic" w:eastAsia="MS PGothic" w:hAnsi="Century Gothic"/>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9352C1">
              <w:rPr>
                <w:rFonts w:ascii="Century Gothic" w:eastAsia="MS PGothic" w:hAnsi="Century Gothic"/>
              </w:rPr>
              <w:t xml:space="preserve"> Smartsheet </w:t>
            </w:r>
            <w:r w:rsidRPr="009352C1">
              <w:rPr>
                <w:rFonts w:ascii="Century Gothic" w:eastAsia="MS PGothic" w:hAnsi="Century Gothic"/>
              </w:rPr>
              <w:t>は一切責任を負いませんので、各自の責任と判断のもとにご利用ください。</w:t>
            </w:r>
          </w:p>
          <w:p w14:paraId="5CAA78D8" w14:textId="77777777" w:rsidR="004E66E3" w:rsidRPr="009352C1" w:rsidRDefault="004E66E3" w:rsidP="008262DD">
            <w:pPr>
              <w:spacing w:line="276" w:lineRule="auto"/>
              <w:rPr>
                <w:rFonts w:ascii="Century Gothic" w:eastAsia="MS PGothic" w:hAnsi="Century Gothic"/>
              </w:rPr>
            </w:pPr>
          </w:p>
        </w:tc>
      </w:tr>
    </w:tbl>
    <w:p w14:paraId="5E89EBC1" w14:textId="77777777" w:rsidR="00BC733E" w:rsidRPr="009352C1" w:rsidRDefault="00BC733E">
      <w:pPr>
        <w:rPr>
          <w:rFonts w:ascii="Century Gothic" w:eastAsia="MS PGothic" w:hAnsi="Century Gothic"/>
        </w:rPr>
      </w:pPr>
    </w:p>
    <w:sectPr w:rsidR="00BC733E" w:rsidRPr="009352C1" w:rsidSect="00DD425B">
      <w:pgSz w:w="12240" w:h="15840"/>
      <w:pgMar w:top="87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BD5AF" w14:textId="77777777" w:rsidR="00395CF9" w:rsidRDefault="00395CF9">
      <w:r>
        <w:separator/>
      </w:r>
    </w:p>
  </w:endnote>
  <w:endnote w:type="continuationSeparator" w:id="0">
    <w:p w14:paraId="64739E51" w14:textId="77777777" w:rsidR="00395CF9" w:rsidRDefault="0039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79EA7" w14:textId="77777777" w:rsidR="00395CF9" w:rsidRDefault="00395CF9">
      <w:r>
        <w:separator/>
      </w:r>
    </w:p>
  </w:footnote>
  <w:footnote w:type="continuationSeparator" w:id="0">
    <w:p w14:paraId="29847358" w14:textId="77777777" w:rsidR="00395CF9" w:rsidRDefault="00395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ED4E6" w14:textId="77777777" w:rsidR="00FF4EAF" w:rsidRDefault="00000000">
    <w:pPr>
      <w:pStyle w:val="Header"/>
    </w:pPr>
    <w:r>
      <w:pict w14:anchorId="3E791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3810844" o:spid="_x0000_s1027" type="#_x0000_t75" alt="" style="position:absolute;margin-left:0;margin-top:0;width:543.15pt;height:702.9pt;z-index:-25165619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E22F6" w14:textId="77777777" w:rsidR="00FF4EAF" w:rsidRDefault="00000000">
    <w:pPr>
      <w:pStyle w:val="Header"/>
    </w:pPr>
    <w:r>
      <w:pict w14:anchorId="65F2A5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3810845" o:spid="_x0000_s1026" type="#_x0000_t75" alt="" style="position:absolute;margin-left:0;margin-top:0;width:612pt;height:11in;z-index:-25165516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60FE8" w14:textId="77777777" w:rsidR="00FF4EAF" w:rsidRDefault="00000000">
    <w:pPr>
      <w:pStyle w:val="Header"/>
    </w:pPr>
    <w:r>
      <w:pict w14:anchorId="66DCDE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3810843" o:spid="_x0000_s1025" type="#_x0000_t75" alt="" style="position:absolute;margin-left:0;margin-top:0;width:612pt;height:11in;z-index:-25165721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strictFirstAndLastChars/>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E3"/>
    <w:rsid w:val="000755FF"/>
    <w:rsid w:val="000D64BE"/>
    <w:rsid w:val="00216632"/>
    <w:rsid w:val="00256955"/>
    <w:rsid w:val="00297547"/>
    <w:rsid w:val="00297C95"/>
    <w:rsid w:val="002C6F0C"/>
    <w:rsid w:val="002F3A78"/>
    <w:rsid w:val="00350708"/>
    <w:rsid w:val="00395CF9"/>
    <w:rsid w:val="003E7B97"/>
    <w:rsid w:val="004C24B9"/>
    <w:rsid w:val="004E66E3"/>
    <w:rsid w:val="00540D45"/>
    <w:rsid w:val="00563C6D"/>
    <w:rsid w:val="005966FF"/>
    <w:rsid w:val="00633A9B"/>
    <w:rsid w:val="00865C7E"/>
    <w:rsid w:val="008B0E2C"/>
    <w:rsid w:val="009352C1"/>
    <w:rsid w:val="00951890"/>
    <w:rsid w:val="00981155"/>
    <w:rsid w:val="00AE17B9"/>
    <w:rsid w:val="00B124EE"/>
    <w:rsid w:val="00B45C02"/>
    <w:rsid w:val="00B77667"/>
    <w:rsid w:val="00BB1364"/>
    <w:rsid w:val="00BC733E"/>
    <w:rsid w:val="00CB1665"/>
    <w:rsid w:val="00CB4B2E"/>
    <w:rsid w:val="00D161A4"/>
    <w:rsid w:val="00D17ACB"/>
    <w:rsid w:val="00DB2187"/>
    <w:rsid w:val="00DD425B"/>
    <w:rsid w:val="00DE7417"/>
    <w:rsid w:val="00E25ABC"/>
    <w:rsid w:val="00E41A85"/>
    <w:rsid w:val="00E963DA"/>
    <w:rsid w:val="00F531D0"/>
    <w:rsid w:val="00FF4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6792AE"/>
  <w14:defaultImageDpi w14:val="32767"/>
  <w15:chartTrackingRefBased/>
  <w15:docId w15:val="{C08A84DA-0B6C-2441-8919-4039E67E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E66E3"/>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E66E3"/>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E66E3"/>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E66E3"/>
    <w:pPr>
      <w:keepNext/>
      <w:keepLines/>
      <w:spacing w:before="160" w:after="80"/>
      <w:outlineLvl w:val="2"/>
    </w:pPr>
    <w:rPr>
      <w:rFonts w:asciiTheme="minorHAnsi" w:eastAsiaTheme="min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E66E3"/>
    <w:pPr>
      <w:keepNext/>
      <w:keepLines/>
      <w:spacing w:before="80" w:after="40"/>
      <w:outlineLvl w:val="3"/>
    </w:pPr>
    <w:rPr>
      <w:rFonts w:asciiTheme="minorHAnsi" w:eastAsiaTheme="min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E66E3"/>
    <w:pPr>
      <w:keepNext/>
      <w:keepLines/>
      <w:spacing w:before="80" w:after="40"/>
      <w:outlineLvl w:val="4"/>
    </w:pPr>
    <w:rPr>
      <w:rFonts w:asciiTheme="minorHAnsi" w:eastAsiaTheme="min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E66E3"/>
    <w:pPr>
      <w:keepNext/>
      <w:keepLines/>
      <w:spacing w:before="40"/>
      <w:outlineLvl w:val="5"/>
    </w:pPr>
    <w:rPr>
      <w:rFonts w:asciiTheme="minorHAnsi" w:eastAsiaTheme="min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E66E3"/>
    <w:pPr>
      <w:keepNext/>
      <w:keepLines/>
      <w:spacing w:before="40"/>
      <w:outlineLvl w:val="6"/>
    </w:pPr>
    <w:rPr>
      <w:rFonts w:asciiTheme="minorHAnsi" w:eastAsiaTheme="min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E66E3"/>
    <w:pPr>
      <w:keepNext/>
      <w:keepLines/>
      <w:outlineLvl w:val="7"/>
    </w:pPr>
    <w:rPr>
      <w:rFonts w:asciiTheme="minorHAnsi" w:eastAsiaTheme="min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E66E3"/>
    <w:pPr>
      <w:keepNext/>
      <w:keepLines/>
      <w:outlineLvl w:val="8"/>
    </w:pPr>
    <w:rPr>
      <w:rFonts w:asciiTheme="minorHAnsi" w:eastAsiaTheme="min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qFormat/>
    <w:rsid w:val="00981155"/>
    <w:pPr>
      <w:spacing w:before="300" w:line="360" w:lineRule="auto"/>
      <w:outlineLvl w:val="0"/>
    </w:pPr>
    <w:rPr>
      <w:rFonts w:ascii="Century Gothic" w:eastAsia="Century Gothic" w:hAnsi="Century Gothic"/>
      <w:b/>
      <w:bCs/>
      <w:color w:val="000000" w:themeColor="text1"/>
      <w:sz w:val="22"/>
      <w:szCs w:val="32"/>
      <w14:textFill>
        <w14:solidFill>
          <w14:schemeClr w14:val="tx1">
            <w14:lumMod w14:val="75000"/>
            <w14:lumOff w14:val="25000"/>
            <w14:lumMod w14:val="75000"/>
            <w14:lumMod w14:val="75000"/>
          </w14:schemeClr>
        </w14:solidFill>
      </w14:textFill>
    </w:rPr>
  </w:style>
  <w:style w:type="character" w:customStyle="1" w:styleId="Heading1Char">
    <w:name w:val="Heading 1 Char"/>
    <w:basedOn w:val="DefaultParagraphFont"/>
    <w:link w:val="Heading1"/>
    <w:uiPriority w:val="9"/>
    <w:rsid w:val="004E66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66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66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66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66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66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6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6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6E3"/>
    <w:rPr>
      <w:rFonts w:eastAsiaTheme="majorEastAsia" w:cstheme="majorBidi"/>
      <w:color w:val="272727" w:themeColor="text1" w:themeTint="D8"/>
    </w:rPr>
  </w:style>
  <w:style w:type="paragraph" w:styleId="Title">
    <w:name w:val="Title"/>
    <w:basedOn w:val="Normal"/>
    <w:next w:val="Normal"/>
    <w:link w:val="TitleChar"/>
    <w:uiPriority w:val="10"/>
    <w:qFormat/>
    <w:rsid w:val="004E66E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E66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6E3"/>
    <w:pPr>
      <w:numPr>
        <w:ilvl w:val="1"/>
      </w:numPr>
      <w:spacing w:after="160"/>
    </w:pPr>
    <w:rPr>
      <w:rFonts w:asciiTheme="minorHAnsi" w:eastAsiaTheme="min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E66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6E3"/>
    <w:pPr>
      <w:spacing w:before="160" w:after="160"/>
      <w:jc w:val="center"/>
    </w:pPr>
    <w:rPr>
      <w:rFonts w:asciiTheme="minorHAnsi" w:eastAsiaTheme="minorEastAsia"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E66E3"/>
    <w:rPr>
      <w:i/>
      <w:iCs/>
      <w:color w:val="404040" w:themeColor="text1" w:themeTint="BF"/>
    </w:rPr>
  </w:style>
  <w:style w:type="paragraph" w:styleId="ListParagraph">
    <w:name w:val="List Paragraph"/>
    <w:basedOn w:val="Normal"/>
    <w:uiPriority w:val="34"/>
    <w:qFormat/>
    <w:rsid w:val="004E66E3"/>
    <w:pPr>
      <w:ind w:left="720"/>
      <w:contextualSpacing/>
    </w:pPr>
    <w:rPr>
      <w:rFonts w:asciiTheme="minorHAnsi" w:eastAsiaTheme="minorEastAsia" w:hAnsiTheme="minorHAnsi" w:cstheme="minorBidi"/>
      <w:kern w:val="2"/>
      <w14:ligatures w14:val="standardContextual"/>
    </w:rPr>
  </w:style>
  <w:style w:type="character" w:styleId="IntenseEmphasis">
    <w:name w:val="Intense Emphasis"/>
    <w:basedOn w:val="DefaultParagraphFont"/>
    <w:uiPriority w:val="21"/>
    <w:qFormat/>
    <w:rsid w:val="004E66E3"/>
    <w:rPr>
      <w:i/>
      <w:iCs/>
      <w:color w:val="2F5496" w:themeColor="accent1" w:themeShade="BF"/>
    </w:rPr>
  </w:style>
  <w:style w:type="paragraph" w:styleId="IntenseQuote">
    <w:name w:val="Intense Quote"/>
    <w:basedOn w:val="Normal"/>
    <w:next w:val="Normal"/>
    <w:link w:val="IntenseQuoteChar"/>
    <w:uiPriority w:val="30"/>
    <w:qFormat/>
    <w:rsid w:val="004E66E3"/>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4E66E3"/>
    <w:rPr>
      <w:i/>
      <w:iCs/>
      <w:color w:val="2F5496" w:themeColor="accent1" w:themeShade="BF"/>
    </w:rPr>
  </w:style>
  <w:style w:type="character" w:styleId="IntenseReference">
    <w:name w:val="Intense Reference"/>
    <w:basedOn w:val="DefaultParagraphFont"/>
    <w:uiPriority w:val="32"/>
    <w:qFormat/>
    <w:rsid w:val="004E66E3"/>
    <w:rPr>
      <w:b/>
      <w:bCs/>
      <w:smallCaps/>
      <w:color w:val="2F5496" w:themeColor="accent1" w:themeShade="BF"/>
      <w:spacing w:val="5"/>
    </w:rPr>
  </w:style>
  <w:style w:type="table" w:styleId="TableGrid">
    <w:name w:val="Table Grid"/>
    <w:basedOn w:val="TableNormal"/>
    <w:uiPriority w:val="39"/>
    <w:rsid w:val="004E66E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66E3"/>
    <w:pPr>
      <w:tabs>
        <w:tab w:val="center" w:pos="4680"/>
        <w:tab w:val="right" w:pos="9360"/>
      </w:tabs>
    </w:pPr>
  </w:style>
  <w:style w:type="character" w:customStyle="1" w:styleId="HeaderChar">
    <w:name w:val="Header Char"/>
    <w:basedOn w:val="DefaultParagraphFont"/>
    <w:link w:val="Header"/>
    <w:uiPriority w:val="99"/>
    <w:rsid w:val="004E66E3"/>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4E66E3"/>
    <w:pPr>
      <w:tabs>
        <w:tab w:val="center" w:pos="4680"/>
        <w:tab w:val="right" w:pos="9360"/>
      </w:tabs>
    </w:pPr>
  </w:style>
  <w:style w:type="character" w:customStyle="1" w:styleId="FooterChar">
    <w:name w:val="Footer Char"/>
    <w:basedOn w:val="DefaultParagraphFont"/>
    <w:link w:val="Footer"/>
    <w:uiPriority w:val="99"/>
    <w:rsid w:val="004E66E3"/>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xisnicolewhite.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p.smartsheet.com/try-it?trp=78171"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linkedin.com/in/benjamin-timmerman-psm-56b2a768/" TargetMode="External"/><Relationship Id="rId4" Type="http://schemas.openxmlformats.org/officeDocument/2006/relationships/footnotes" Target="footnotes.xml"/><Relationship Id="rId9" Type="http://schemas.openxmlformats.org/officeDocument/2006/relationships/hyperlink" Target="https://mbiconsult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MS Gothic"/>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MS Mincho"/>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Ricky Nan</cp:lastModifiedBy>
  <cp:revision>8</cp:revision>
  <dcterms:created xsi:type="dcterms:W3CDTF">2024-03-15T05:40:00Z</dcterms:created>
  <dcterms:modified xsi:type="dcterms:W3CDTF">2024-12-11T13:36:00Z</dcterms:modified>
</cp:coreProperties>
</file>