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1FF3" w14:textId="680983DB" w:rsidR="00D4148B" w:rsidRPr="001C61FB" w:rsidRDefault="0024619D" w:rsidP="001C61FB">
      <w:pPr>
        <w:autoSpaceDE w:val="0"/>
        <w:autoSpaceDN w:val="0"/>
        <w:outlineLvl w:val="0"/>
        <w:rPr>
          <w:rFonts w:ascii="Century Gothic" w:eastAsia="MS PGothic" w:hAnsi="Century Gothic"/>
          <w:b/>
          <w:color w:val="595959" w:themeColor="text1" w:themeTint="A6"/>
          <w:sz w:val="40"/>
          <w:szCs w:val="48"/>
        </w:rPr>
      </w:pPr>
      <w:r w:rsidRPr="0024619D">
        <w:rPr>
          <w:rFonts w:ascii="Century Gothic" w:eastAsia="MS PGothic" w:hAnsi="Century Gothic"/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5104790D" wp14:editId="7181E391">
            <wp:simplePos x="0" y="0"/>
            <wp:positionH relativeFrom="column">
              <wp:posOffset>3810000</wp:posOffset>
            </wp:positionH>
            <wp:positionV relativeFrom="paragraph">
              <wp:posOffset>-140335</wp:posOffset>
            </wp:positionV>
            <wp:extent cx="3022600" cy="382014"/>
            <wp:effectExtent l="0" t="0" r="0" b="0"/>
            <wp:wrapNone/>
            <wp:docPr id="658354952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354952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82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1D8" w:rsidRPr="001C61FB">
        <w:rPr>
          <w:rFonts w:ascii="Century Gothic" w:eastAsia="MS PGothic" w:hAnsi="Century Gothic"/>
          <w:b/>
          <w:color w:val="595959" w:themeColor="text1" w:themeTint="A6"/>
          <w:sz w:val="40"/>
        </w:rPr>
        <w:t>ブランド</w:t>
      </w:r>
      <w:r w:rsidR="007521D8" w:rsidRPr="001C61FB">
        <w:rPr>
          <w:rFonts w:ascii="Century Gothic" w:eastAsia="MS PGothic" w:hAnsi="Century Gothic"/>
          <w:b/>
          <w:color w:val="595959" w:themeColor="text1" w:themeTint="A6"/>
          <w:sz w:val="40"/>
        </w:rPr>
        <w:t xml:space="preserve"> </w:t>
      </w:r>
      <w:r w:rsidR="007521D8" w:rsidRPr="001C61FB">
        <w:rPr>
          <w:rFonts w:ascii="Century Gothic" w:eastAsia="MS PGothic" w:hAnsi="Century Gothic"/>
          <w:b/>
          <w:color w:val="595959" w:themeColor="text1" w:themeTint="A6"/>
          <w:sz w:val="40"/>
        </w:rPr>
        <w:t>コミュニケーション計画</w:t>
      </w:r>
    </w:p>
    <w:p w14:paraId="3F5E6EB1" w14:textId="77777777" w:rsidR="00D4148B" w:rsidRPr="001C61FB" w:rsidRDefault="00D4148B" w:rsidP="001C61FB">
      <w:pPr>
        <w:autoSpaceDE w:val="0"/>
        <w:autoSpaceDN w:val="0"/>
        <w:outlineLvl w:val="0"/>
        <w:rPr>
          <w:rFonts w:ascii="Century Gothic" w:eastAsia="MS PGothic" w:hAnsi="Century Gothic"/>
          <w:b/>
          <w:color w:val="595959" w:themeColor="text1" w:themeTint="A6"/>
          <w:sz w:val="40"/>
          <w:szCs w:val="48"/>
        </w:rPr>
      </w:pPr>
    </w:p>
    <w:p w14:paraId="24C945BC" w14:textId="77777777" w:rsidR="00385C71" w:rsidRPr="001C61FB" w:rsidRDefault="00D4148B" w:rsidP="001C61FB">
      <w:pPr>
        <w:autoSpaceDE w:val="0"/>
        <w:autoSpaceDN w:val="0"/>
        <w:spacing w:line="276" w:lineRule="auto"/>
        <w:outlineLvl w:val="0"/>
        <w:rPr>
          <w:rFonts w:ascii="Century Gothic" w:eastAsia="MS PGothic" w:hAnsi="Century Gothic"/>
          <w:bCs/>
          <w:color w:val="595959" w:themeColor="text1" w:themeTint="A6"/>
          <w:sz w:val="48"/>
          <w:szCs w:val="56"/>
        </w:rPr>
      </w:pPr>
      <w:r w:rsidRPr="001C61FB">
        <w:rPr>
          <w:rFonts w:ascii="Century Gothic" w:eastAsia="MS PGothic" w:hAnsi="Century Gothic"/>
          <w:color w:val="595959" w:themeColor="text1" w:themeTint="A6"/>
          <w:sz w:val="48"/>
        </w:rPr>
        <w:t>例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D4148B" w:rsidRPr="001C61FB" w14:paraId="36CB6DE6" w14:textId="77777777" w:rsidTr="00D4148B">
        <w:trPr>
          <w:trHeight w:val="1440"/>
        </w:trPr>
        <w:tc>
          <w:tcPr>
            <w:tcW w:w="3325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C000"/>
            <w:tcMar>
              <w:top w:w="144" w:type="dxa"/>
              <w:left w:w="115" w:type="dxa"/>
              <w:right w:w="115" w:type="dxa"/>
            </w:tcMar>
            <w:hideMark/>
          </w:tcPr>
          <w:p w14:paraId="5884F112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32"/>
                <w:szCs w:val="32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コミュニケーション戦略</w:t>
            </w:r>
          </w:p>
        </w:tc>
        <w:tc>
          <w:tcPr>
            <w:tcW w:w="7470" w:type="dxa"/>
            <w:tcBorders>
              <w:top w:val="single" w:sz="36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7F212D15" w14:textId="77777777" w:rsidR="00D4148B" w:rsidRPr="001C61FB" w:rsidRDefault="00D4148B" w:rsidP="001C61FB">
            <w:pPr>
              <w:autoSpaceDE w:val="0"/>
              <w:autoSpaceDN w:val="0"/>
              <w:ind w:rightChars="-38" w:right="-91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今後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 xml:space="preserve"> 1 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年間の製品ロードマップに関する注意事項を含め、すべての既存顧客および潜在顧客に新製品の特徴を宣伝する。</w:t>
            </w:r>
          </w:p>
        </w:tc>
      </w:tr>
      <w:tr w:rsidR="00D4148B" w:rsidRPr="001C61FB" w14:paraId="6DB3B9D3" w14:textId="77777777" w:rsidTr="00D4148B">
        <w:trPr>
          <w:trHeight w:val="1440"/>
        </w:trPr>
        <w:tc>
          <w:tcPr>
            <w:tcW w:w="33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E699"/>
            <w:tcMar>
              <w:top w:w="144" w:type="dxa"/>
              <w:left w:w="115" w:type="dxa"/>
              <w:right w:w="115" w:type="dxa"/>
            </w:tcMar>
            <w:hideMark/>
          </w:tcPr>
          <w:p w14:paraId="3543E05B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32"/>
                <w:szCs w:val="32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ターゲット</w:t>
            </w:r>
            <w:r w:rsidRPr="001C61FB">
              <w:rPr>
                <w:rFonts w:ascii="Century Gothic" w:eastAsia="MS PGothic" w:hAnsi="Century Gothic"/>
                <w:color w:val="000000"/>
                <w:sz w:val="32"/>
                <w:szCs w:val="32"/>
              </w:rPr>
              <w:br/>
            </w: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市場</w:t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0802C7B2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 xml:space="preserve">IT 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またはソフトウェア開発分野のすべての既存顧客および潜在顧客。</w:t>
            </w:r>
          </w:p>
        </w:tc>
      </w:tr>
      <w:tr w:rsidR="00D4148B" w:rsidRPr="001C61FB" w14:paraId="1D82DACA" w14:textId="77777777" w:rsidTr="00D4148B">
        <w:trPr>
          <w:trHeight w:val="1440"/>
        </w:trPr>
        <w:tc>
          <w:tcPr>
            <w:tcW w:w="33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F6A1"/>
            <w:tcMar>
              <w:top w:w="144" w:type="dxa"/>
              <w:left w:w="115" w:type="dxa"/>
              <w:right w:w="115" w:type="dxa"/>
            </w:tcMar>
            <w:hideMark/>
          </w:tcPr>
          <w:p w14:paraId="22ECBC67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32"/>
                <w:szCs w:val="32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主な価値提案</w:t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6F0492DB" w14:textId="77777777" w:rsidR="00D4148B" w:rsidRPr="001C61FB" w:rsidRDefault="00D4148B" w:rsidP="001C61FB">
            <w:pPr>
              <w:autoSpaceDE w:val="0"/>
              <w:autoSpaceDN w:val="0"/>
              <w:ind w:rightChars="20" w:right="48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新製品の特徴により、セキュリティとプロビジョニング対策が強化され、ユーザーがより効果的かつ安全に拡張できるようになる。</w:t>
            </w:r>
          </w:p>
        </w:tc>
      </w:tr>
      <w:tr w:rsidR="00D4148B" w:rsidRPr="001C61FB" w14:paraId="1CD19F8E" w14:textId="77777777" w:rsidTr="00D4148B">
        <w:trPr>
          <w:trHeight w:val="1440"/>
        </w:trPr>
        <w:tc>
          <w:tcPr>
            <w:tcW w:w="33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tcMar>
              <w:top w:w="144" w:type="dxa"/>
              <w:left w:w="115" w:type="dxa"/>
              <w:right w:w="115" w:type="dxa"/>
            </w:tcMar>
            <w:hideMark/>
          </w:tcPr>
          <w:p w14:paraId="40103B58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32"/>
                <w:szCs w:val="32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望ましい</w:t>
            </w: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 xml:space="preserve"> </w:t>
            </w:r>
            <w:r w:rsidRPr="001C61FB">
              <w:rPr>
                <w:rFonts w:ascii="Century Gothic" w:eastAsia="MS PGothic" w:hAnsi="Century Gothic"/>
                <w:color w:val="000000"/>
                <w:sz w:val="32"/>
                <w:szCs w:val="32"/>
              </w:rPr>
              <w:br/>
            </w: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反応</w:t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49C16F24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人々の間でうわさが広まり、製品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/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サービスを購入する。</w:t>
            </w:r>
          </w:p>
        </w:tc>
      </w:tr>
      <w:tr w:rsidR="00D4148B" w:rsidRPr="001C61FB" w14:paraId="4136B218" w14:textId="77777777" w:rsidTr="00D4148B">
        <w:trPr>
          <w:trHeight w:val="1440"/>
        </w:trPr>
        <w:tc>
          <w:tcPr>
            <w:tcW w:w="33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tcMar>
              <w:top w:w="144" w:type="dxa"/>
              <w:left w:w="115" w:type="dxa"/>
              <w:right w:w="115" w:type="dxa"/>
            </w:tcMar>
            <w:hideMark/>
          </w:tcPr>
          <w:p w14:paraId="30E2DE82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32"/>
                <w:szCs w:val="32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メディア</w:t>
            </w: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 xml:space="preserve"> </w:t>
            </w:r>
            <w:r w:rsidRPr="001C61FB">
              <w:rPr>
                <w:rFonts w:ascii="Century Gothic" w:eastAsia="MS PGothic" w:hAnsi="Century Gothic"/>
                <w:color w:val="000000"/>
                <w:sz w:val="32"/>
                <w:szCs w:val="32"/>
              </w:rPr>
              <w:br/>
            </w: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チャネル</w:t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0A7EE57D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すべてのソーシャル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 xml:space="preserve"> 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メディア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 xml:space="preserve"> 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チャネル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 xml:space="preserve"> (Facebook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、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Twitter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、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LinkedIn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、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Instagram)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、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 xml:space="preserve">1/15 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の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 xml:space="preserve"> PR 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発表、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 xml:space="preserve">Google </w:t>
            </w: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の有料広告。</w:t>
            </w:r>
          </w:p>
        </w:tc>
      </w:tr>
      <w:tr w:rsidR="00D4148B" w:rsidRPr="001C61FB" w14:paraId="56B0D44E" w14:textId="77777777" w:rsidTr="00D4148B">
        <w:trPr>
          <w:trHeight w:val="1440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000000" w:fill="D9D9D9"/>
            <w:tcMar>
              <w:top w:w="144" w:type="dxa"/>
              <w:left w:w="115" w:type="dxa"/>
              <w:right w:w="115" w:type="dxa"/>
            </w:tcMar>
            <w:hideMark/>
          </w:tcPr>
          <w:p w14:paraId="6A5B19B5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32"/>
                <w:szCs w:val="32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成功の</w:t>
            </w:r>
            <w:r w:rsidRPr="001C61FB">
              <w:rPr>
                <w:rFonts w:ascii="Century Gothic" w:eastAsia="MS PGothic" w:hAnsi="Century Gothic"/>
                <w:color w:val="000000"/>
                <w:sz w:val="32"/>
                <w:szCs w:val="32"/>
              </w:rPr>
              <w:br/>
            </w: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指標</w:t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43F63089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28"/>
              </w:rPr>
              <w:t>既存顧客の支出が増加に伴い、真新しいロゴも増加。</w:t>
            </w:r>
          </w:p>
        </w:tc>
      </w:tr>
    </w:tbl>
    <w:p w14:paraId="58CD9AB0" w14:textId="77777777" w:rsidR="00D4148B" w:rsidRPr="001C61FB" w:rsidRDefault="00D4148B" w:rsidP="001C61FB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40"/>
          <w:szCs w:val="48"/>
        </w:rPr>
      </w:pPr>
    </w:p>
    <w:p w14:paraId="62B4306C" w14:textId="77777777" w:rsidR="00591289" w:rsidRPr="001C61FB" w:rsidRDefault="00591289" w:rsidP="001C61FB">
      <w:pPr>
        <w:autoSpaceDE w:val="0"/>
        <w:autoSpaceDN w:val="0"/>
        <w:rPr>
          <w:rFonts w:ascii="Century Gothic" w:eastAsia="MS PGothic" w:hAnsi="Century Gothic"/>
          <w:bCs/>
          <w:color w:val="44546A" w:themeColor="text2"/>
          <w:sz w:val="16"/>
          <w:szCs w:val="18"/>
        </w:rPr>
      </w:pPr>
    </w:p>
    <w:p w14:paraId="35B27AF3" w14:textId="77777777" w:rsidR="007521D8" w:rsidRPr="001C61FB" w:rsidRDefault="007521D8" w:rsidP="001C61FB">
      <w:pPr>
        <w:autoSpaceDE w:val="0"/>
        <w:autoSpaceDN w:val="0"/>
        <w:rPr>
          <w:rFonts w:ascii="Century Gothic" w:eastAsia="MS PGothic" w:hAnsi="Century Gothic"/>
          <w:bCs/>
          <w:color w:val="44546A" w:themeColor="text2"/>
          <w:sz w:val="16"/>
          <w:szCs w:val="18"/>
        </w:rPr>
      </w:pPr>
    </w:p>
    <w:p w14:paraId="1B237C58" w14:textId="77777777" w:rsidR="00591289" w:rsidRPr="001C61FB" w:rsidRDefault="00591289" w:rsidP="001C61FB">
      <w:pPr>
        <w:autoSpaceDE w:val="0"/>
        <w:autoSpaceDN w:val="0"/>
        <w:rPr>
          <w:rFonts w:ascii="Century Gothic" w:eastAsia="MS PGothic" w:hAnsi="Century Gothic"/>
          <w:bCs/>
          <w:color w:val="44546A" w:themeColor="text2"/>
          <w:sz w:val="16"/>
          <w:szCs w:val="18"/>
        </w:rPr>
      </w:pPr>
    </w:p>
    <w:p w14:paraId="3B65FB0F" w14:textId="77777777" w:rsidR="003372BB" w:rsidRPr="001C61FB" w:rsidRDefault="003372BB" w:rsidP="001C61FB">
      <w:pPr>
        <w:autoSpaceDE w:val="0"/>
        <w:autoSpaceDN w:val="0"/>
        <w:outlineLvl w:val="0"/>
        <w:rPr>
          <w:rFonts w:ascii="Century Gothic" w:eastAsia="MS PGothic" w:hAnsi="Century Gothic"/>
          <w:bCs/>
          <w:color w:val="808080" w:themeColor="background1" w:themeShade="80"/>
          <w:sz w:val="16"/>
          <w:szCs w:val="16"/>
        </w:rPr>
      </w:pPr>
    </w:p>
    <w:p w14:paraId="525D460A" w14:textId="77777777" w:rsidR="003372BB" w:rsidRPr="001C61FB" w:rsidRDefault="003372BB" w:rsidP="001C61FB">
      <w:pPr>
        <w:autoSpaceDE w:val="0"/>
        <w:autoSpaceDN w:val="0"/>
        <w:rPr>
          <w:rFonts w:ascii="Century Gothic" w:eastAsia="MS PGothic" w:hAnsi="Century Gothic"/>
          <w:bCs/>
          <w:color w:val="44546A" w:themeColor="text2"/>
          <w:sz w:val="16"/>
          <w:szCs w:val="18"/>
        </w:rPr>
      </w:pPr>
    </w:p>
    <w:p w14:paraId="5F54D46F" w14:textId="77777777" w:rsidR="006C6DF5" w:rsidRPr="001C61FB" w:rsidRDefault="006C6DF5" w:rsidP="001C61FB">
      <w:pPr>
        <w:autoSpaceDE w:val="0"/>
        <w:autoSpaceDN w:val="0"/>
        <w:spacing w:line="276" w:lineRule="auto"/>
        <w:outlineLvl w:val="0"/>
        <w:rPr>
          <w:rFonts w:ascii="Century Gothic" w:eastAsia="MS PGothic" w:hAnsi="Century Gothic"/>
          <w:bCs/>
          <w:color w:val="000000" w:themeColor="text1"/>
          <w:sz w:val="28"/>
          <w:szCs w:val="28"/>
        </w:rPr>
        <w:sectPr w:rsidR="006C6DF5" w:rsidRPr="001C61FB" w:rsidSect="009C6222">
          <w:footerReference w:type="even" r:id="rId13"/>
          <w:footerReference w:type="default" r:id="rId14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p w14:paraId="54668841" w14:textId="77777777" w:rsidR="006C6DF5" w:rsidRPr="001C61FB" w:rsidRDefault="00D4148B" w:rsidP="001C61FB">
      <w:pPr>
        <w:autoSpaceDE w:val="0"/>
        <w:autoSpaceDN w:val="0"/>
        <w:spacing w:line="360" w:lineRule="auto"/>
        <w:ind w:left="270"/>
        <w:outlineLvl w:val="0"/>
        <w:rPr>
          <w:rFonts w:ascii="Century Gothic" w:eastAsia="MS PGothic" w:hAnsi="Century Gothic"/>
          <w:bCs/>
          <w:color w:val="000000" w:themeColor="text1"/>
          <w:sz w:val="28"/>
          <w:szCs w:val="28"/>
        </w:rPr>
      </w:pPr>
      <w:r w:rsidRPr="001C61FB">
        <w:rPr>
          <w:rFonts w:ascii="Century Gothic" w:eastAsia="MS PGothic" w:hAnsi="Century Gothic"/>
          <w:b/>
          <w:color w:val="595959" w:themeColor="text1" w:themeTint="A6"/>
          <w:sz w:val="40"/>
        </w:rPr>
        <w:lastRenderedPageBreak/>
        <w:t>ブランド</w:t>
      </w:r>
      <w:r w:rsidRPr="001C61FB">
        <w:rPr>
          <w:rFonts w:ascii="Century Gothic" w:eastAsia="MS PGothic" w:hAnsi="Century Gothic"/>
          <w:b/>
          <w:color w:val="595959" w:themeColor="text1" w:themeTint="A6"/>
          <w:sz w:val="40"/>
        </w:rPr>
        <w:t xml:space="preserve"> </w:t>
      </w:r>
      <w:r w:rsidRPr="001C61FB">
        <w:rPr>
          <w:rFonts w:ascii="Century Gothic" w:eastAsia="MS PGothic" w:hAnsi="Century Gothic"/>
          <w:b/>
          <w:color w:val="595959" w:themeColor="text1" w:themeTint="A6"/>
          <w:sz w:val="40"/>
        </w:rPr>
        <w:t>コミュニケーション計画</w:t>
      </w:r>
    </w:p>
    <w:tbl>
      <w:tblPr>
        <w:tblW w:w="14610" w:type="dxa"/>
        <w:tblInd w:w="265" w:type="dxa"/>
        <w:tblBorders>
          <w:top w:val="single" w:sz="36" w:space="0" w:color="BFBFBF" w:themeColor="background1" w:themeShade="BF"/>
          <w:left w:val="single" w:sz="4" w:space="0" w:color="BFBF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4" w:space="0" w:color="BFBFBF"/>
          <w:insideV w:val="double" w:sz="6" w:space="0" w:color="BFBFBF"/>
        </w:tblBorders>
        <w:tblLook w:val="04A0" w:firstRow="1" w:lastRow="0" w:firstColumn="1" w:lastColumn="0" w:noHBand="0" w:noVBand="1"/>
      </w:tblPr>
      <w:tblGrid>
        <w:gridCol w:w="3330"/>
        <w:gridCol w:w="11280"/>
      </w:tblGrid>
      <w:tr w:rsidR="00D4148B" w:rsidRPr="001C61FB" w14:paraId="0F1E6266" w14:textId="77777777" w:rsidTr="00D4148B">
        <w:trPr>
          <w:trHeight w:val="1440"/>
        </w:trPr>
        <w:tc>
          <w:tcPr>
            <w:tcW w:w="3330" w:type="dxa"/>
            <w:shd w:val="clear" w:color="000000" w:fill="FFC000"/>
            <w:tcMar>
              <w:top w:w="144" w:type="dxa"/>
            </w:tcMar>
            <w:hideMark/>
          </w:tcPr>
          <w:p w14:paraId="7C860EF6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32"/>
                <w:szCs w:val="32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コミュニケーション戦略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3DF8DC0B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:rsidRPr="001C61FB" w14:paraId="2FD70D3C" w14:textId="77777777" w:rsidTr="00D4148B">
        <w:trPr>
          <w:trHeight w:val="1440"/>
        </w:trPr>
        <w:tc>
          <w:tcPr>
            <w:tcW w:w="3330" w:type="dxa"/>
            <w:shd w:val="clear" w:color="000000" w:fill="FFE699"/>
            <w:tcMar>
              <w:top w:w="144" w:type="dxa"/>
            </w:tcMar>
            <w:hideMark/>
          </w:tcPr>
          <w:p w14:paraId="1BB192B6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32"/>
                <w:szCs w:val="32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ターゲット</w:t>
            </w:r>
            <w:r w:rsidRPr="001C61FB">
              <w:rPr>
                <w:rFonts w:ascii="Century Gothic" w:eastAsia="MS PGothic" w:hAnsi="Century Gothic"/>
                <w:color w:val="000000"/>
                <w:sz w:val="32"/>
                <w:szCs w:val="32"/>
              </w:rPr>
              <w:br/>
            </w: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市場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065617AD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:rsidRPr="001C61FB" w14:paraId="5760DCAE" w14:textId="77777777" w:rsidTr="00D4148B">
        <w:trPr>
          <w:trHeight w:val="1440"/>
        </w:trPr>
        <w:tc>
          <w:tcPr>
            <w:tcW w:w="3330" w:type="dxa"/>
            <w:shd w:val="clear" w:color="000000" w:fill="EAF6A1"/>
            <w:tcMar>
              <w:top w:w="144" w:type="dxa"/>
            </w:tcMar>
            <w:hideMark/>
          </w:tcPr>
          <w:p w14:paraId="682371EA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32"/>
                <w:szCs w:val="32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主な価値提案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32D603E9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:rsidRPr="001C61FB" w14:paraId="22836845" w14:textId="77777777" w:rsidTr="00D4148B">
        <w:trPr>
          <w:trHeight w:val="1440"/>
        </w:trPr>
        <w:tc>
          <w:tcPr>
            <w:tcW w:w="3330" w:type="dxa"/>
            <w:shd w:val="clear" w:color="000000" w:fill="EAEEF3"/>
            <w:tcMar>
              <w:top w:w="144" w:type="dxa"/>
            </w:tcMar>
            <w:hideMark/>
          </w:tcPr>
          <w:p w14:paraId="39FEF3A6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32"/>
                <w:szCs w:val="32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望ましい</w:t>
            </w: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 xml:space="preserve"> </w:t>
            </w:r>
            <w:r w:rsidRPr="001C61FB">
              <w:rPr>
                <w:rFonts w:ascii="Century Gothic" w:eastAsia="MS PGothic" w:hAnsi="Century Gothic"/>
                <w:color w:val="000000"/>
                <w:sz w:val="32"/>
                <w:szCs w:val="32"/>
              </w:rPr>
              <w:br/>
            </w: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反応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04D60B7D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:rsidRPr="001C61FB" w14:paraId="6F5539D3" w14:textId="77777777" w:rsidTr="00D4148B">
        <w:trPr>
          <w:trHeight w:val="1440"/>
        </w:trPr>
        <w:tc>
          <w:tcPr>
            <w:tcW w:w="3330" w:type="dxa"/>
            <w:shd w:val="clear" w:color="000000" w:fill="D6DCE4"/>
            <w:tcMar>
              <w:top w:w="144" w:type="dxa"/>
            </w:tcMar>
            <w:hideMark/>
          </w:tcPr>
          <w:p w14:paraId="2643D8D7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32"/>
                <w:szCs w:val="32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メディア</w:t>
            </w: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 xml:space="preserve"> </w:t>
            </w:r>
            <w:r w:rsidRPr="001C61FB">
              <w:rPr>
                <w:rFonts w:ascii="Century Gothic" w:eastAsia="MS PGothic" w:hAnsi="Century Gothic"/>
                <w:color w:val="000000"/>
                <w:sz w:val="32"/>
                <w:szCs w:val="32"/>
              </w:rPr>
              <w:br/>
            </w: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チャネル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13E2654F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:rsidRPr="001C61FB" w14:paraId="3FCBE7D4" w14:textId="77777777" w:rsidTr="00D4148B">
        <w:trPr>
          <w:trHeight w:val="1440"/>
        </w:trPr>
        <w:tc>
          <w:tcPr>
            <w:tcW w:w="3330" w:type="dxa"/>
            <w:shd w:val="clear" w:color="000000" w:fill="D9D9D9"/>
            <w:tcMar>
              <w:top w:w="144" w:type="dxa"/>
            </w:tcMar>
            <w:hideMark/>
          </w:tcPr>
          <w:p w14:paraId="33984159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32"/>
                <w:szCs w:val="32"/>
              </w:rPr>
            </w:pP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成功の</w:t>
            </w:r>
            <w:r w:rsidRPr="001C61FB">
              <w:rPr>
                <w:rFonts w:ascii="Century Gothic" w:eastAsia="MS PGothic" w:hAnsi="Century Gothic"/>
                <w:color w:val="000000"/>
                <w:sz w:val="32"/>
                <w:szCs w:val="32"/>
              </w:rPr>
              <w:br/>
            </w:r>
            <w:r w:rsidRPr="001C61FB">
              <w:rPr>
                <w:rFonts w:ascii="Century Gothic" w:eastAsia="MS PGothic" w:hAnsi="Century Gothic"/>
                <w:color w:val="000000"/>
                <w:sz w:val="32"/>
              </w:rPr>
              <w:t>指標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730FCA2C" w14:textId="77777777" w:rsidR="00D4148B" w:rsidRPr="001C61FB" w:rsidRDefault="00D4148B" w:rsidP="001C61FB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</w:p>
        </w:tc>
      </w:tr>
    </w:tbl>
    <w:p w14:paraId="0C8994F3" w14:textId="77777777" w:rsidR="005C2529" w:rsidRPr="001C61FB" w:rsidRDefault="005C2529" w:rsidP="001C61FB">
      <w:pPr>
        <w:autoSpaceDE w:val="0"/>
        <w:autoSpaceDN w:val="0"/>
        <w:spacing w:line="276" w:lineRule="auto"/>
        <w:outlineLvl w:val="0"/>
        <w:rPr>
          <w:rFonts w:ascii="Century Gothic" w:eastAsia="MS PGothic" w:hAnsi="Century Gothic"/>
          <w:bCs/>
          <w:color w:val="000000" w:themeColor="text1"/>
          <w:sz w:val="28"/>
          <w:szCs w:val="28"/>
        </w:rPr>
        <w:sectPr w:rsidR="005C2529" w:rsidRPr="001C61FB" w:rsidSect="009C6222">
          <w:pgSz w:w="15840" w:h="12240" w:orient="landscape"/>
          <w:pgMar w:top="720" w:right="432" w:bottom="495" w:left="441" w:header="720" w:footer="518" w:gutter="0"/>
          <w:cols w:space="720"/>
          <w:titlePg/>
          <w:docGrid w:linePitch="360"/>
        </w:sectPr>
      </w:pPr>
    </w:p>
    <w:p w14:paraId="1523D518" w14:textId="77777777" w:rsidR="009A7000" w:rsidRPr="001C61FB" w:rsidRDefault="009A7000" w:rsidP="001C61FB">
      <w:pPr>
        <w:autoSpaceDE w:val="0"/>
        <w:autoSpaceDN w:val="0"/>
        <w:spacing w:line="360" w:lineRule="auto"/>
        <w:outlineLvl w:val="0"/>
        <w:rPr>
          <w:rFonts w:ascii="Century Gothic" w:eastAsia="MS PGothic" w:hAnsi="Century Gothic"/>
          <w:bCs/>
          <w:color w:val="000000" w:themeColor="text1"/>
          <w:szCs w:val="20"/>
        </w:rPr>
      </w:pPr>
    </w:p>
    <w:p w14:paraId="1AB2B0A5" w14:textId="77777777" w:rsidR="00C81141" w:rsidRPr="001C61FB" w:rsidRDefault="00C81141" w:rsidP="001C61FB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3D706E" w:rsidRPr="001C61FB" w14:paraId="385309FE" w14:textId="77777777" w:rsidTr="00F1014A">
        <w:trPr>
          <w:trHeight w:val="3168"/>
        </w:trPr>
        <w:tc>
          <w:tcPr>
            <w:tcW w:w="10530" w:type="dxa"/>
          </w:tcPr>
          <w:p w14:paraId="542F62E3" w14:textId="77777777" w:rsidR="00A255C6" w:rsidRPr="001C61FB" w:rsidRDefault="00A255C6" w:rsidP="001C61F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8F17A1A" w14:textId="77777777" w:rsidR="00FF51C2" w:rsidRPr="001C61FB" w:rsidRDefault="00FF51C2" w:rsidP="001C61F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1C61FB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– </w:t>
            </w:r>
            <w:r w:rsidRPr="001C61FB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免責条項</w:t>
            </w:r>
            <w:r w:rsidRPr="001C61FB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 –</w:t>
            </w:r>
          </w:p>
          <w:p w14:paraId="22E616E8" w14:textId="77777777" w:rsidR="00FF51C2" w:rsidRPr="001C61FB" w:rsidRDefault="00FF51C2" w:rsidP="001C61FB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 w:cs="Arial"/>
                <w:color w:val="000000" w:themeColor="text1"/>
                <w:sz w:val="21"/>
                <w:szCs w:val="18"/>
              </w:rPr>
            </w:pPr>
          </w:p>
          <w:p w14:paraId="7009857D" w14:textId="77777777" w:rsidR="00FF51C2" w:rsidRPr="001C61FB" w:rsidRDefault="00FF51C2" w:rsidP="001C61FB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1C61FB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Smartsheet </w:t>
            </w:r>
            <w:r w:rsidRPr="001C61FB">
              <w:rPr>
                <w:rFonts w:ascii="Century Gothic" w:eastAsia="MS PGothic" w:hAnsi="Century Gothic"/>
                <w:color w:val="000000" w:themeColor="text1"/>
                <w:sz w:val="21"/>
              </w:rPr>
              <w:t>がこの</w:t>
            </w:r>
            <w:r w:rsidRPr="001C61FB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Web </w:t>
            </w:r>
            <w:r w:rsidRPr="001C61FB">
              <w:rPr>
                <w:rFonts w:ascii="Century Gothic" w:eastAsia="MS PGothic" w:hAnsi="Century 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1C61FB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Smartsheet </w:t>
            </w:r>
            <w:r w:rsidRPr="001C61FB">
              <w:rPr>
                <w:rFonts w:ascii="Century Gothic" w:eastAsia="MS PGothic" w:hAnsi="Century 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1C61FB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Web </w:t>
            </w:r>
            <w:r w:rsidRPr="001C61FB">
              <w:rPr>
                <w:rFonts w:ascii="Century Gothic" w:eastAsia="MS PGothic" w:hAnsi="Century Gothic"/>
                <w:color w:val="000000" w:themeColor="text1"/>
                <w:sz w:val="21"/>
              </w:rPr>
              <w:t>サイトまたは本</w:t>
            </w:r>
            <w:r w:rsidRPr="001C61FB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Web </w:t>
            </w:r>
            <w:r w:rsidRPr="001C61FB">
              <w:rPr>
                <w:rFonts w:ascii="Century Gothic" w:eastAsia="MS PGothic" w:hAnsi="Century 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1C61FB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Smartsheet </w:t>
            </w:r>
            <w:r w:rsidRPr="001C61FB">
              <w:rPr>
                <w:rFonts w:ascii="Century Gothic" w:eastAsia="MS PGothic" w:hAnsi="Century 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64B3193B" w14:textId="77777777" w:rsidR="006B5ECE" w:rsidRPr="001C61FB" w:rsidRDefault="006B5ECE" w:rsidP="001C61FB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45DBE2F8" w14:textId="77777777" w:rsidR="00473A9E" w:rsidRPr="001C61FB" w:rsidRDefault="00473A9E" w:rsidP="001C61FB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1F9F2B92" w14:textId="77777777" w:rsidR="00473A9E" w:rsidRPr="001C61FB" w:rsidRDefault="00473A9E" w:rsidP="001C61FB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sectPr w:rsidR="00473A9E" w:rsidRPr="001C61FB" w:rsidSect="009C6222">
      <w:footerReference w:type="even" r:id="rId15"/>
      <w:footerReference w:type="default" r:id="rId16"/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88AD" w14:textId="77777777" w:rsidR="009C6222" w:rsidRDefault="009C6222" w:rsidP="00F36FE0">
      <w:r>
        <w:separator/>
      </w:r>
    </w:p>
  </w:endnote>
  <w:endnote w:type="continuationSeparator" w:id="0">
    <w:p w14:paraId="796EB3D2" w14:textId="77777777" w:rsidR="009C6222" w:rsidRDefault="009C622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799C03C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A48BA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1F71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Content>
      <w:p w14:paraId="0F6A58AD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D890AD" w14:textId="77777777" w:rsidR="006C6DF5" w:rsidRDefault="006C6DF5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C31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6372" w14:textId="77777777" w:rsidR="009C6222" w:rsidRDefault="009C6222" w:rsidP="00F36FE0">
      <w:r>
        <w:separator/>
      </w:r>
    </w:p>
  </w:footnote>
  <w:footnote w:type="continuationSeparator" w:id="0">
    <w:p w14:paraId="11563226" w14:textId="77777777" w:rsidR="009C6222" w:rsidRDefault="009C622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492259664">
    <w:abstractNumId w:val="9"/>
  </w:num>
  <w:num w:numId="2" w16cid:durableId="1846897998">
    <w:abstractNumId w:val="8"/>
  </w:num>
  <w:num w:numId="3" w16cid:durableId="1074354074">
    <w:abstractNumId w:val="7"/>
  </w:num>
  <w:num w:numId="4" w16cid:durableId="1732003007">
    <w:abstractNumId w:val="6"/>
  </w:num>
  <w:num w:numId="5" w16cid:durableId="1459176733">
    <w:abstractNumId w:val="5"/>
  </w:num>
  <w:num w:numId="6" w16cid:durableId="2130396912">
    <w:abstractNumId w:val="4"/>
  </w:num>
  <w:num w:numId="7" w16cid:durableId="189997818">
    <w:abstractNumId w:val="3"/>
  </w:num>
  <w:num w:numId="8" w16cid:durableId="831992979">
    <w:abstractNumId w:val="2"/>
  </w:num>
  <w:num w:numId="9" w16cid:durableId="1256133603">
    <w:abstractNumId w:val="1"/>
  </w:num>
  <w:num w:numId="10" w16cid:durableId="1061756844">
    <w:abstractNumId w:val="0"/>
  </w:num>
  <w:num w:numId="11" w16cid:durableId="1500656451">
    <w:abstractNumId w:val="17"/>
  </w:num>
  <w:num w:numId="12" w16cid:durableId="333648609">
    <w:abstractNumId w:val="22"/>
  </w:num>
  <w:num w:numId="13" w16cid:durableId="1350378498">
    <w:abstractNumId w:val="21"/>
  </w:num>
  <w:num w:numId="14" w16cid:durableId="1787770408">
    <w:abstractNumId w:val="14"/>
  </w:num>
  <w:num w:numId="15" w16cid:durableId="894970912">
    <w:abstractNumId w:val="10"/>
  </w:num>
  <w:num w:numId="16" w16cid:durableId="834540168">
    <w:abstractNumId w:val="16"/>
  </w:num>
  <w:num w:numId="17" w16cid:durableId="1328486109">
    <w:abstractNumId w:val="18"/>
  </w:num>
  <w:num w:numId="18" w16cid:durableId="221016102">
    <w:abstractNumId w:val="13"/>
  </w:num>
  <w:num w:numId="19" w16cid:durableId="2127576522">
    <w:abstractNumId w:val="11"/>
  </w:num>
  <w:num w:numId="20" w16cid:durableId="1050764255">
    <w:abstractNumId w:val="20"/>
  </w:num>
  <w:num w:numId="21" w16cid:durableId="1540775987">
    <w:abstractNumId w:val="12"/>
  </w:num>
  <w:num w:numId="22" w16cid:durableId="1903910217">
    <w:abstractNumId w:val="19"/>
  </w:num>
  <w:num w:numId="23" w16cid:durableId="18229676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AE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C61FB"/>
    <w:rsid w:val="001E1863"/>
    <w:rsid w:val="00206944"/>
    <w:rsid w:val="00206A92"/>
    <w:rsid w:val="00211989"/>
    <w:rsid w:val="0022670B"/>
    <w:rsid w:val="00234F9C"/>
    <w:rsid w:val="002453A2"/>
    <w:rsid w:val="0024619D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17B68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97821"/>
    <w:rsid w:val="006B39F0"/>
    <w:rsid w:val="006B5ECE"/>
    <w:rsid w:val="006B6267"/>
    <w:rsid w:val="006C1052"/>
    <w:rsid w:val="006C3482"/>
    <w:rsid w:val="006C369D"/>
    <w:rsid w:val="006C39ED"/>
    <w:rsid w:val="006C66DE"/>
    <w:rsid w:val="006C6DF5"/>
    <w:rsid w:val="006D36F2"/>
    <w:rsid w:val="006D6888"/>
    <w:rsid w:val="006E24AA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B09C1"/>
    <w:rsid w:val="007B7D80"/>
    <w:rsid w:val="007D181E"/>
    <w:rsid w:val="007F08AA"/>
    <w:rsid w:val="007F4394"/>
    <w:rsid w:val="007F4423"/>
    <w:rsid w:val="008034C1"/>
    <w:rsid w:val="00804DF9"/>
    <w:rsid w:val="00811284"/>
    <w:rsid w:val="00813A41"/>
    <w:rsid w:val="0081690B"/>
    <w:rsid w:val="00830077"/>
    <w:rsid w:val="00834BAE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222"/>
    <w:rsid w:val="009C6682"/>
    <w:rsid w:val="009D1DB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56E39"/>
    <w:rsid w:val="00C81141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F1D7B"/>
    <w:rsid w:val="00CF7C60"/>
    <w:rsid w:val="00D022DF"/>
    <w:rsid w:val="00D166A3"/>
    <w:rsid w:val="00D2118F"/>
    <w:rsid w:val="00D2644E"/>
    <w:rsid w:val="00D26580"/>
    <w:rsid w:val="00D4148B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B1AE1"/>
    <w:rsid w:val="00DB2A4E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E418CD"/>
  <w15:docId w15:val="{B86724BE-B6FE-B74C-9A34-8D633A05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eastAsia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eastAsia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eastAsia="Century Gothic" w:hAnsi="Century Gothic" w:cs="Tahoma"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eastAsia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eastAsia="Century Gothic" w:hAnsi="Century Gothic"/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eastAsia="Century Gothic" w:hAnsi="Century Gothic"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eastAsia="Century Gothic" w:hAnsi="Century Gothic"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eastAsia="Century Gothic" w:hAnsi="Century Gothic"/>
      <w:sz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eastAsia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eastAsia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eastAsia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eastAsia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eastAsia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eastAsia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eastAsia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eastAsia="Century Gothic" w:hAnsi="Century Gothic"/>
      <w:sz w:val="20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eastAsia="Century Gothic" w:hAnsi="Century Gothic"/>
      <w:sz w:val="20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56&amp;utm_language=JP&amp;utm_source=template-word&amp;utm_medium=content&amp;utm_campaign=ic-Brand+Communication+Plan+Example-word-77956-jp&amp;lpa=ic+Brand+Communication+Plan+Example+word+77956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2019-11-24T23:54:00Z</cp:lastPrinted>
  <dcterms:created xsi:type="dcterms:W3CDTF">2022-02-25T00:22:00Z</dcterms:created>
  <dcterms:modified xsi:type="dcterms:W3CDTF">2024-02-12T16:51:00Z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