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2B2E" w14:textId="329DB833" w:rsidR="00BC7F9D" w:rsidRPr="00C74EC4" w:rsidRDefault="00576AE1" w:rsidP="00C74EC4">
      <w:pPr>
        <w:autoSpaceDE w:val="0"/>
        <w:autoSpaceDN w:val="0"/>
        <w:ind w:left="-90"/>
        <w:outlineLvl w:val="0"/>
        <w:rPr>
          <w:rFonts w:ascii="Century Gothic" w:eastAsia="MS PGothic" w:hAnsi="Century Gothic"/>
          <w:b/>
          <w:color w:val="808080" w:themeColor="background1" w:themeShade="80"/>
          <w:sz w:val="34"/>
          <w:szCs w:val="34"/>
        </w:rPr>
      </w:pPr>
      <w:r w:rsidRPr="00576AE1">
        <w:rPr>
          <w:rFonts w:ascii="Century Gothic" w:eastAsia="MS PGothic" w:hAnsi="Century Gothic"/>
          <w:b/>
          <w:color w:val="808080" w:themeColor="background1" w:themeShade="80"/>
          <w:sz w:val="34"/>
        </w:rPr>
        <w:drawing>
          <wp:anchor distT="0" distB="0" distL="114300" distR="114300" simplePos="0" relativeHeight="251658240" behindDoc="0" locked="0" layoutInCell="1" allowOverlap="1" wp14:anchorId="76A0C322" wp14:editId="20A405E4">
            <wp:simplePos x="0" y="0"/>
            <wp:positionH relativeFrom="column">
              <wp:posOffset>6480810</wp:posOffset>
            </wp:positionH>
            <wp:positionV relativeFrom="paragraph">
              <wp:posOffset>-146050</wp:posOffset>
            </wp:positionV>
            <wp:extent cx="2882900" cy="348630"/>
            <wp:effectExtent l="0" t="0" r="0" b="0"/>
            <wp:wrapNone/>
            <wp:docPr id="1211708760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08760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4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7FA" w:rsidRPr="00C74EC4">
        <w:rPr>
          <w:rFonts w:ascii="Century Gothic" w:eastAsia="MS PGothic" w:hAnsi="Century Gothic"/>
          <w:b/>
          <w:color w:val="808080" w:themeColor="background1" w:themeShade="80"/>
          <w:sz w:val="34"/>
        </w:rPr>
        <w:t>ビジネス影響分析テンプレート</w:t>
      </w:r>
    </w:p>
    <w:p w14:paraId="6EF95A40" w14:textId="77777777" w:rsidR="00C1275B" w:rsidRPr="00C74EC4" w:rsidRDefault="00C1275B" w:rsidP="00C74EC4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808080" w:themeColor="background1" w:themeShade="80"/>
          <w:sz w:val="8"/>
          <w:szCs w:val="36"/>
        </w:rPr>
      </w:pPr>
    </w:p>
    <w:tbl>
      <w:tblPr>
        <w:tblW w:w="14861" w:type="dxa"/>
        <w:tblInd w:w="-95" w:type="dxa"/>
        <w:tblLook w:val="04A0" w:firstRow="1" w:lastRow="0" w:firstColumn="1" w:lastColumn="0" w:noHBand="0" w:noVBand="1"/>
      </w:tblPr>
      <w:tblGrid>
        <w:gridCol w:w="2155"/>
        <w:gridCol w:w="912"/>
        <w:gridCol w:w="1878"/>
        <w:gridCol w:w="1080"/>
        <w:gridCol w:w="1080"/>
        <w:gridCol w:w="1349"/>
        <w:gridCol w:w="1275"/>
        <w:gridCol w:w="1134"/>
        <w:gridCol w:w="1759"/>
        <w:gridCol w:w="1087"/>
        <w:gridCol w:w="1152"/>
      </w:tblGrid>
      <w:tr w:rsidR="00ED57FA" w:rsidRPr="00C74EC4" w14:paraId="553C3BC5" w14:textId="77777777" w:rsidTr="00C74EC4">
        <w:trPr>
          <w:trHeight w:val="1008"/>
        </w:trPr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F084195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ビジネス</w:t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>ユニット</w:t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 xml:space="preserve"> (BU) </w:t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>名</w:t>
            </w:r>
          </w:p>
        </w:tc>
        <w:tc>
          <w:tcPr>
            <w:tcW w:w="9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AC8E665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従業員数</w:t>
            </w:r>
          </w:p>
        </w:tc>
        <w:tc>
          <w:tcPr>
            <w:tcW w:w="18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83B6E81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親プロセス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B0B4573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優先順位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A74068D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影響</w:t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C74EC4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>カテゴリ</w:t>
            </w: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02C046B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目標復旧時間</w:t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 xml:space="preserve"> (RTO)</w:t>
            </w: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3B27BB9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目標復旧時点</w:t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 xml:space="preserve"> (RPO)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14155FA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定量的影響</w:t>
            </w:r>
          </w:p>
        </w:tc>
        <w:tc>
          <w:tcPr>
            <w:tcW w:w="17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28C35A1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復旧戦略</w:t>
            </w:r>
          </w:p>
        </w:tc>
        <w:tc>
          <w:tcPr>
            <w:tcW w:w="22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F24B36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普及に必要な時間</w:t>
            </w:r>
          </w:p>
        </w:tc>
      </w:tr>
      <w:tr w:rsidR="00ED57FA" w:rsidRPr="00C74EC4" w14:paraId="6393C515" w14:textId="77777777" w:rsidTr="00C74EC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DD6A7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06F3B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7E481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F610F1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高程度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F4AC7D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経費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A276E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176FA5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22C7C3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564DDE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F6292C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技術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1F9649A3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ED57FA" w:rsidRPr="00C74EC4" w14:paraId="5626CF3E" w14:textId="77777777" w:rsidTr="00C74EC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CB2C9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3A20A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C050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694ACF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中程度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67D7AC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法務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9873F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566AB5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86E1C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B4DF2B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E25AE6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サービス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5BC60125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ED57FA" w:rsidRPr="00C74EC4" w14:paraId="5CBABEDA" w14:textId="77777777" w:rsidTr="00C74EC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95F75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CE7D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17A17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D56E6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低程度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F8C858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収益損失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AC5E3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F68136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7D61A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6D62FC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7B3896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従業員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3A36A091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ED57FA" w:rsidRPr="00C74EC4" w14:paraId="26CB8FFD" w14:textId="77777777" w:rsidTr="00C74EC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8ABC8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2D16D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91E2A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96FA63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108C99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カスタマー</w:t>
            </w:r>
            <w:r w:rsidRPr="00C74EC4">
              <w:rPr>
                <w:rFonts w:ascii="Century Gothic" w:eastAsia="MS PGothic" w:hAnsi="Century Gothic"/>
                <w:b/>
                <w:color w:val="000000"/>
              </w:rPr>
              <w:t xml:space="preserve"> </w:t>
            </w:r>
            <w:r w:rsidRPr="00C74EC4">
              <w:rPr>
                <w:rFonts w:ascii="Century Gothic" w:eastAsia="MS PGothic" w:hAnsi="Century Gothic"/>
                <w:b/>
                <w:color w:val="000000"/>
              </w:rPr>
              <w:t>サービス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E7AE2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ED1DDF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FD1E6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2EE3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C77522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48E57BCF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ED57FA" w:rsidRPr="00C74EC4" w14:paraId="4DC6C664" w14:textId="77777777" w:rsidTr="00C74EC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FA3F1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135E1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CF710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3F2A75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4C97E8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信用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6C6B1C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55E41F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D2FA9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BA3B4B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815801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2619FB3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ED57FA" w:rsidRPr="00C74EC4" w14:paraId="70489E49" w14:textId="77777777" w:rsidTr="00C74EC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5D5A0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13929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AB229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E1A7AF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EAC7C7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FF0A0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00482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29CCE2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A5FC41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CB10B9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404D4B25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ED57FA" w:rsidRPr="00C74EC4" w14:paraId="61B45B7C" w14:textId="77777777" w:rsidTr="00C74EC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D3A2D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D9A27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FA0CA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07817F5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3C032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5186EB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B1D58A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59E5D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D2AF90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A5EDF9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02A727F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ED57FA" w:rsidRPr="00C74EC4" w14:paraId="59F99775" w14:textId="77777777" w:rsidTr="00C74EC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6857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AA913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53A5B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ECA9F3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40908A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5DFFD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9ECF4A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8336C2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86108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0F3E5C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6BD809B7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ED57FA" w:rsidRPr="00C74EC4" w14:paraId="5038EA1F" w14:textId="77777777" w:rsidTr="00C74EC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44595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E5C6B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C2EF1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71A49F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6C55622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61F42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69F6B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2A150F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76A6BB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E73C4E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2C017D8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ED57FA" w:rsidRPr="00C74EC4" w14:paraId="4505C93E" w14:textId="77777777" w:rsidTr="00C74EC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A97CE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E8CEF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17129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F2EFE8D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E813BC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49C2BB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03296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61763D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1E284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5BD26C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7CA4455C" w14:textId="77777777" w:rsidR="00ED57FA" w:rsidRPr="00C74EC4" w:rsidRDefault="00ED57FA" w:rsidP="00C74EC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</w:tbl>
    <w:p w14:paraId="0A061BE1" w14:textId="77777777" w:rsidR="00ED57FA" w:rsidRPr="00C74EC4" w:rsidRDefault="00ED57FA" w:rsidP="00C74EC4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4256" w:type="dxa"/>
        <w:tblLook w:val="04A0" w:firstRow="1" w:lastRow="0" w:firstColumn="1" w:lastColumn="0" w:noHBand="0" w:noVBand="1"/>
      </w:tblPr>
      <w:tblGrid>
        <w:gridCol w:w="1152"/>
        <w:gridCol w:w="400"/>
        <w:gridCol w:w="1152"/>
        <w:gridCol w:w="400"/>
        <w:gridCol w:w="1152"/>
      </w:tblGrid>
      <w:tr w:rsidR="00F27F3F" w:rsidRPr="00C74EC4" w14:paraId="36C56666" w14:textId="77777777" w:rsidTr="00F27F3F">
        <w:trPr>
          <w:trHeight w:val="1070"/>
        </w:trPr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7683DBD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優先順位</w:t>
            </w:r>
            <w:r w:rsidRPr="00C74EC4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>キー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3B92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A9B4DEA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影響</w:t>
            </w:r>
            <w:r w:rsidRPr="00C74EC4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>カテゴリー</w:t>
            </w:r>
            <w:r w:rsidRPr="00C74EC4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>キー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035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DBF8104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FFFFFF"/>
              </w:rPr>
              <w:t>復旧に</w:t>
            </w:r>
            <w:r w:rsidRPr="00C74EC4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>必要な時間</w:t>
            </w:r>
            <w:r w:rsidRPr="00C74EC4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C74EC4">
              <w:rPr>
                <w:rFonts w:ascii="Century Gothic" w:eastAsia="MS PGothic" w:hAnsi="Century Gothic"/>
                <w:b/>
                <w:color w:val="FFFFFF"/>
              </w:rPr>
              <w:t>キー</w:t>
            </w:r>
          </w:p>
        </w:tc>
      </w:tr>
      <w:tr w:rsidR="00F27F3F" w:rsidRPr="00C74EC4" w14:paraId="147BA707" w14:textId="77777777" w:rsidTr="00F27F3F">
        <w:trPr>
          <w:trHeight w:val="880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F618C4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高程度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C81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83D0E2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経費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6DC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D257B6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技術</w:t>
            </w:r>
          </w:p>
        </w:tc>
      </w:tr>
      <w:tr w:rsidR="00F27F3F" w:rsidRPr="00C74EC4" w14:paraId="2D88B116" w14:textId="77777777" w:rsidTr="00F27F3F">
        <w:trPr>
          <w:trHeight w:val="880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6C37D13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中程度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3151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4AF474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法務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BB91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7870B5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サービス</w:t>
            </w:r>
          </w:p>
        </w:tc>
      </w:tr>
      <w:tr w:rsidR="00F27F3F" w:rsidRPr="00C74EC4" w14:paraId="7B5677BC" w14:textId="77777777" w:rsidTr="00F27F3F">
        <w:trPr>
          <w:trHeight w:val="880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FE70F5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低程度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A4A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06E9FEC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収益損失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C90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F52341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従業員</w:t>
            </w:r>
          </w:p>
        </w:tc>
      </w:tr>
      <w:tr w:rsidR="00F27F3F" w:rsidRPr="00C74EC4" w14:paraId="798D5E0C" w14:textId="77777777" w:rsidTr="00F27F3F">
        <w:trPr>
          <w:trHeight w:val="88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628E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3C9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06E376" w14:textId="77777777" w:rsidR="00F27F3F" w:rsidRPr="00C74EC4" w:rsidRDefault="00F27F3F" w:rsidP="00C74EC4">
            <w:pPr>
              <w:autoSpaceDE w:val="0"/>
              <w:autoSpaceDN w:val="0"/>
              <w:ind w:rightChars="26" w:right="42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カスタマー</w:t>
            </w:r>
            <w:r w:rsidRPr="00C74EC4">
              <w:rPr>
                <w:rFonts w:ascii="Century Gothic" w:eastAsia="MS PGothic" w:hAnsi="Century Gothic"/>
                <w:b/>
                <w:color w:val="000000"/>
              </w:rPr>
              <w:t xml:space="preserve"> </w:t>
            </w:r>
            <w:r w:rsidRPr="00C74EC4">
              <w:rPr>
                <w:rFonts w:ascii="Century Gothic" w:eastAsia="MS PGothic" w:hAnsi="Century Gothic"/>
                <w:b/>
                <w:color w:val="000000"/>
              </w:rPr>
              <w:t>サービス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FD9C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180D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F27F3F" w:rsidRPr="00C74EC4" w14:paraId="05802AEC" w14:textId="77777777" w:rsidTr="00F27F3F">
        <w:trPr>
          <w:trHeight w:val="88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C75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5624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F84A31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C74EC4">
              <w:rPr>
                <w:rFonts w:ascii="Century Gothic" w:eastAsia="MS PGothic" w:hAnsi="Century Gothic"/>
                <w:b/>
                <w:color w:val="000000"/>
              </w:rPr>
              <w:t>信用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0C98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1869" w14:textId="77777777" w:rsidR="00F27F3F" w:rsidRPr="00C74EC4" w:rsidRDefault="00F27F3F" w:rsidP="00C74EC4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20FB4ABF" w14:textId="77777777" w:rsidR="00F27F3F" w:rsidRPr="00C74EC4" w:rsidRDefault="00F27F3F" w:rsidP="00C74EC4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  <w:r w:rsidRPr="00C74EC4">
        <w:rPr>
          <w:rFonts w:ascii="Century Gothic" w:eastAsia="MS PGothic" w:hAnsi="Century Gothic"/>
          <w:b/>
          <w:color w:val="808080" w:themeColor="background1" w:themeShade="80"/>
          <w:szCs w:val="36"/>
        </w:rPr>
        <w:br w:type="page"/>
      </w:r>
    </w:p>
    <w:p w14:paraId="636F3EE7" w14:textId="77777777" w:rsidR="00C1275B" w:rsidRPr="00C74EC4" w:rsidRDefault="00C1275B" w:rsidP="00C74EC4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3DCD02A1" w14:textId="77777777" w:rsidR="008D601A" w:rsidRPr="00C74EC4" w:rsidRDefault="008D601A" w:rsidP="00C74EC4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7CEAA4BD" w14:textId="77777777" w:rsidR="00FF51C2" w:rsidRPr="00C74EC4" w:rsidRDefault="00FF51C2" w:rsidP="00C74EC4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111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11"/>
      </w:tblGrid>
      <w:tr w:rsidR="00FF51C2" w:rsidRPr="00C74EC4" w14:paraId="3C505687" w14:textId="77777777" w:rsidTr="00ED57FA">
        <w:trPr>
          <w:trHeight w:val="1925"/>
        </w:trPr>
        <w:tc>
          <w:tcPr>
            <w:tcW w:w="14111" w:type="dxa"/>
          </w:tcPr>
          <w:p w14:paraId="50BEE716" w14:textId="77777777" w:rsidR="00FF51C2" w:rsidRPr="00C74EC4" w:rsidRDefault="00FF51C2" w:rsidP="00C74EC4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74EC4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C74EC4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C74EC4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46B41D92" w14:textId="77777777" w:rsidR="00FF51C2" w:rsidRPr="00C74EC4" w:rsidRDefault="00FF51C2" w:rsidP="00C74EC4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06DF3712" w14:textId="77777777" w:rsidR="00FF51C2" w:rsidRPr="00C74EC4" w:rsidRDefault="00FF51C2" w:rsidP="00C74EC4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C74EC4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74EC4">
              <w:rPr>
                <w:rFonts w:ascii="Century Gothic" w:eastAsia="MS PGothic" w:hAnsi="Century Gothic"/>
                <w:sz w:val="22"/>
              </w:rPr>
              <w:t>がこの</w:t>
            </w:r>
            <w:r w:rsidRPr="00C74EC4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74EC4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C74EC4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74EC4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C74EC4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74EC4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C74EC4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74EC4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74EC4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C74EC4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71143A3A" w14:textId="77777777" w:rsidR="006B5ECE" w:rsidRPr="00C74EC4" w:rsidRDefault="006B5ECE" w:rsidP="00C74EC4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C74EC4" w:rsidSect="00664A3A">
      <w:footerReference w:type="even" r:id="rId13"/>
      <w:footerReference w:type="default" r:id="rId14"/>
      <w:type w:val="continuous"/>
      <w:pgSz w:w="15840" w:h="12240" w:orient="landscape"/>
      <w:pgMar w:top="450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46B2" w14:textId="77777777" w:rsidR="00664A3A" w:rsidRDefault="00664A3A" w:rsidP="00F36FE0">
      <w:r>
        <w:separator/>
      </w:r>
    </w:p>
  </w:endnote>
  <w:endnote w:type="continuationSeparator" w:id="0">
    <w:p w14:paraId="198B576A" w14:textId="77777777" w:rsidR="00664A3A" w:rsidRDefault="00664A3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CA37F1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5029E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8CA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1A1E" w14:textId="77777777" w:rsidR="00664A3A" w:rsidRDefault="00664A3A" w:rsidP="00F36FE0">
      <w:r>
        <w:separator/>
      </w:r>
    </w:p>
  </w:footnote>
  <w:footnote w:type="continuationSeparator" w:id="0">
    <w:p w14:paraId="0E0E5395" w14:textId="77777777" w:rsidR="00664A3A" w:rsidRDefault="00664A3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086298350">
    <w:abstractNumId w:val="9"/>
  </w:num>
  <w:num w:numId="2" w16cid:durableId="549997743">
    <w:abstractNumId w:val="8"/>
  </w:num>
  <w:num w:numId="3" w16cid:durableId="895815771">
    <w:abstractNumId w:val="7"/>
  </w:num>
  <w:num w:numId="4" w16cid:durableId="218984301">
    <w:abstractNumId w:val="6"/>
  </w:num>
  <w:num w:numId="5" w16cid:durableId="1718428279">
    <w:abstractNumId w:val="5"/>
  </w:num>
  <w:num w:numId="6" w16cid:durableId="2027361966">
    <w:abstractNumId w:val="4"/>
  </w:num>
  <w:num w:numId="7" w16cid:durableId="1174876239">
    <w:abstractNumId w:val="3"/>
  </w:num>
  <w:num w:numId="8" w16cid:durableId="1306855434">
    <w:abstractNumId w:val="2"/>
  </w:num>
  <w:num w:numId="9" w16cid:durableId="308629965">
    <w:abstractNumId w:val="1"/>
  </w:num>
  <w:num w:numId="10" w16cid:durableId="1807352569">
    <w:abstractNumId w:val="0"/>
  </w:num>
  <w:num w:numId="11" w16cid:durableId="2088652457">
    <w:abstractNumId w:val="13"/>
  </w:num>
  <w:num w:numId="12" w16cid:durableId="1215656165">
    <w:abstractNumId w:val="16"/>
  </w:num>
  <w:num w:numId="13" w16cid:durableId="1668246412">
    <w:abstractNumId w:val="15"/>
  </w:num>
  <w:num w:numId="14" w16cid:durableId="341015085">
    <w:abstractNumId w:val="11"/>
  </w:num>
  <w:num w:numId="15" w16cid:durableId="1715537396">
    <w:abstractNumId w:val="10"/>
  </w:num>
  <w:num w:numId="16" w16cid:durableId="876694694">
    <w:abstractNumId w:val="12"/>
  </w:num>
  <w:num w:numId="17" w16cid:durableId="19449179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8B"/>
    <w:rsid w:val="00031AF7"/>
    <w:rsid w:val="00036FF2"/>
    <w:rsid w:val="000413A5"/>
    <w:rsid w:val="000449B6"/>
    <w:rsid w:val="00054564"/>
    <w:rsid w:val="00057539"/>
    <w:rsid w:val="00074112"/>
    <w:rsid w:val="000A4A47"/>
    <w:rsid w:val="000B1B8F"/>
    <w:rsid w:val="000B3AA5"/>
    <w:rsid w:val="000C02F8"/>
    <w:rsid w:val="000C5A84"/>
    <w:rsid w:val="000D5F7F"/>
    <w:rsid w:val="000E7AF5"/>
    <w:rsid w:val="000F1D44"/>
    <w:rsid w:val="000F2427"/>
    <w:rsid w:val="000F68D3"/>
    <w:rsid w:val="0011091C"/>
    <w:rsid w:val="00111C4F"/>
    <w:rsid w:val="00121D51"/>
    <w:rsid w:val="0012566F"/>
    <w:rsid w:val="00133BCA"/>
    <w:rsid w:val="001416F4"/>
    <w:rsid w:val="001469B3"/>
    <w:rsid w:val="001472A1"/>
    <w:rsid w:val="00155F56"/>
    <w:rsid w:val="001962A6"/>
    <w:rsid w:val="001B6567"/>
    <w:rsid w:val="001B6E64"/>
    <w:rsid w:val="001C2AD2"/>
    <w:rsid w:val="0024724E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D5FA6"/>
    <w:rsid w:val="003D6948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76AE1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21605"/>
    <w:rsid w:val="006316D7"/>
    <w:rsid w:val="006461CD"/>
    <w:rsid w:val="00650C4C"/>
    <w:rsid w:val="00664A3A"/>
    <w:rsid w:val="006746C8"/>
    <w:rsid w:val="006940BE"/>
    <w:rsid w:val="00694A10"/>
    <w:rsid w:val="00695260"/>
    <w:rsid w:val="006B5ECE"/>
    <w:rsid w:val="006B6267"/>
    <w:rsid w:val="006C1052"/>
    <w:rsid w:val="006C66DE"/>
    <w:rsid w:val="006D0E94"/>
    <w:rsid w:val="006D36F2"/>
    <w:rsid w:val="006D447F"/>
    <w:rsid w:val="006D6888"/>
    <w:rsid w:val="006E2F47"/>
    <w:rsid w:val="006E7C72"/>
    <w:rsid w:val="006F1360"/>
    <w:rsid w:val="007126F9"/>
    <w:rsid w:val="00714325"/>
    <w:rsid w:val="007341EC"/>
    <w:rsid w:val="00756B3B"/>
    <w:rsid w:val="00774101"/>
    <w:rsid w:val="0078197E"/>
    <w:rsid w:val="00784BA1"/>
    <w:rsid w:val="007C4B8F"/>
    <w:rsid w:val="007F08AA"/>
    <w:rsid w:val="0081690B"/>
    <w:rsid w:val="0082166B"/>
    <w:rsid w:val="008350B3"/>
    <w:rsid w:val="00863730"/>
    <w:rsid w:val="008723C0"/>
    <w:rsid w:val="00892970"/>
    <w:rsid w:val="008D601A"/>
    <w:rsid w:val="008F0F82"/>
    <w:rsid w:val="009152A8"/>
    <w:rsid w:val="009349CC"/>
    <w:rsid w:val="00942BD8"/>
    <w:rsid w:val="009541D8"/>
    <w:rsid w:val="00967375"/>
    <w:rsid w:val="00967981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71983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75B"/>
    <w:rsid w:val="00C12C0B"/>
    <w:rsid w:val="00C27A6A"/>
    <w:rsid w:val="00C74EC4"/>
    <w:rsid w:val="00CA1285"/>
    <w:rsid w:val="00CA2CD6"/>
    <w:rsid w:val="00CB4DF0"/>
    <w:rsid w:val="00CB5DB5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426B5"/>
    <w:rsid w:val="00E62BF6"/>
    <w:rsid w:val="00E8348B"/>
    <w:rsid w:val="00E84170"/>
    <w:rsid w:val="00E85804"/>
    <w:rsid w:val="00EB23F8"/>
    <w:rsid w:val="00EC3CDB"/>
    <w:rsid w:val="00ED0ED2"/>
    <w:rsid w:val="00ED57FA"/>
    <w:rsid w:val="00EF2174"/>
    <w:rsid w:val="00EF4D0F"/>
    <w:rsid w:val="00F05EE6"/>
    <w:rsid w:val="00F1066E"/>
    <w:rsid w:val="00F11F7B"/>
    <w:rsid w:val="00F15E8B"/>
    <w:rsid w:val="00F27F3F"/>
    <w:rsid w:val="00F36FE0"/>
    <w:rsid w:val="00F51328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050A"/>
  <w15:docId w15:val="{75AF7F9C-769B-334B-8FE3-A5AFEAE0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48&amp;utm_language=JP&amp;utm_source=template-word&amp;utm_medium=content&amp;utm_campaign=ic-Business+Impact+Analysis-word-77948-jp&amp;lpa=ic+Business+Impact+Analysis+word+77948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65249-946A-4283-9E1A-56BA84C6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Brittany Johnston</cp:lastModifiedBy>
  <cp:revision>3</cp:revision>
  <cp:lastPrinted>2018-04-15T17:50:00Z</cp:lastPrinted>
  <dcterms:created xsi:type="dcterms:W3CDTF">2023-09-05T22:38:00Z</dcterms:created>
  <dcterms:modified xsi:type="dcterms:W3CDTF">2024-01-26T22:19:00Z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