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7DED" w14:textId="54ECAA5B" w:rsidR="00D228BD" w:rsidRPr="00046A5A" w:rsidRDefault="00C0254F" w:rsidP="00C741E8">
      <w:pPr>
        <w:rPr>
          <w:rFonts w:ascii="Century Gothic" w:eastAsia="MS PGothic" w:hAnsi="Century Gothic" w:cs="Arial"/>
          <w:color w:val="808080" w:themeColor="background1" w:themeShade="80"/>
        </w:rPr>
      </w:pPr>
      <w:r w:rsidRPr="00C0254F">
        <w:rPr>
          <w:rFonts w:ascii="Century Gothic" w:eastAsia="MS PGothic" w:hAnsi="Century Gothic"/>
          <w:b/>
          <w:color w:val="808080" w:themeColor="background1" w:themeShade="80"/>
          <w:sz w:val="36"/>
        </w:rPr>
        <w:drawing>
          <wp:anchor distT="0" distB="0" distL="114300" distR="114300" simplePos="0" relativeHeight="251658240" behindDoc="0" locked="0" layoutInCell="1" allowOverlap="1" wp14:anchorId="7A7635DA" wp14:editId="4D09A72D">
            <wp:simplePos x="0" y="0"/>
            <wp:positionH relativeFrom="column">
              <wp:posOffset>3981450</wp:posOffset>
            </wp:positionH>
            <wp:positionV relativeFrom="paragraph">
              <wp:posOffset>-270510</wp:posOffset>
            </wp:positionV>
            <wp:extent cx="2806700" cy="371748"/>
            <wp:effectExtent l="0" t="0" r="0" b="0"/>
            <wp:wrapNone/>
            <wp:docPr id="65353838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53838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06700" cy="371748"/>
                    </a:xfrm>
                    <a:prstGeom prst="rect">
                      <a:avLst/>
                    </a:prstGeom>
                  </pic:spPr>
                </pic:pic>
              </a:graphicData>
            </a:graphic>
            <wp14:sizeRelH relativeFrom="page">
              <wp14:pctWidth>0</wp14:pctWidth>
            </wp14:sizeRelH>
            <wp14:sizeRelV relativeFrom="page">
              <wp14:pctHeight>0</wp14:pctHeight>
            </wp14:sizeRelV>
          </wp:anchor>
        </w:drawing>
      </w:r>
      <w:r w:rsidR="00BA49A8" w:rsidRPr="00046A5A">
        <w:rPr>
          <w:rFonts w:ascii="Century Gothic" w:eastAsia="MS PGothic" w:hAnsi="Century Gothic"/>
          <w:b/>
          <w:color w:val="808080" w:themeColor="background1" w:themeShade="80"/>
          <w:sz w:val="36"/>
        </w:rPr>
        <w:t>変更チェックリストの管理</w:t>
      </w:r>
    </w:p>
    <w:p w14:paraId="454DE98E" w14:textId="77777777" w:rsidR="00DF38D5" w:rsidRPr="00046A5A" w:rsidRDefault="00DF38D5" w:rsidP="00C741E8">
      <w:pPr>
        <w:pStyle w:val="Header"/>
        <w:rPr>
          <w:rFonts w:ascii="Century Gothic" w:eastAsia="MS PGothic" w:hAnsi="Century Gothic" w:cs="Arial"/>
          <w:b/>
          <w:color w:val="A6A6A6" w:themeColor="background1" w:themeShade="A6"/>
          <w:sz w:val="20"/>
        </w:rPr>
      </w:pPr>
    </w:p>
    <w:tbl>
      <w:tblPr>
        <w:tblW w:w="10592" w:type="dxa"/>
        <w:tblLook w:val="04A0" w:firstRow="1" w:lastRow="0" w:firstColumn="1" w:lastColumn="0" w:noHBand="0" w:noVBand="1"/>
      </w:tblPr>
      <w:tblGrid>
        <w:gridCol w:w="9792"/>
        <w:gridCol w:w="800"/>
      </w:tblGrid>
      <w:tr w:rsidR="00BA49A8" w:rsidRPr="00046A5A" w14:paraId="0DECC5DC" w14:textId="77777777" w:rsidTr="00BA49A8">
        <w:trPr>
          <w:trHeight w:val="432"/>
        </w:trPr>
        <w:tc>
          <w:tcPr>
            <w:tcW w:w="9792" w:type="dxa"/>
            <w:tcBorders>
              <w:top w:val="single" w:sz="4" w:space="0" w:color="BFBFBF"/>
              <w:left w:val="single" w:sz="4" w:space="0" w:color="BFBFBF"/>
              <w:bottom w:val="single" w:sz="4" w:space="0" w:color="BFBFBF"/>
              <w:right w:val="dotted" w:sz="4" w:space="0" w:color="BFBFBF" w:themeColor="background1" w:themeShade="BF"/>
            </w:tcBorders>
            <w:shd w:val="clear" w:color="000000" w:fill="D6DCE4"/>
            <w:vAlign w:val="center"/>
            <w:hideMark/>
          </w:tcPr>
          <w:p w14:paraId="5905BB2F" w14:textId="41B842EF" w:rsidR="00BA49A8" w:rsidRPr="00046A5A" w:rsidRDefault="00BA49A8" w:rsidP="00BA49A8">
            <w:pPr>
              <w:ind w:left="71"/>
              <w:rPr>
                <w:rFonts w:ascii="Century Gothic" w:eastAsia="MS PGothic" w:hAnsi="Century Gothic" w:cs="Calibri"/>
                <w:b/>
                <w:bCs/>
                <w:color w:val="000000"/>
                <w:sz w:val="20"/>
                <w:szCs w:val="20"/>
              </w:rPr>
            </w:pPr>
            <w:r w:rsidRPr="00046A5A">
              <w:rPr>
                <w:rFonts w:ascii="Century Gothic" w:eastAsia="MS PGothic" w:hAnsi="Century Gothic"/>
                <w:b/>
                <w:color w:val="000000"/>
                <w:sz w:val="20"/>
              </w:rPr>
              <w:t>評価チェックリスト</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000000" w:fill="D2D2D2"/>
            <w:vAlign w:val="center"/>
            <w:hideMark/>
          </w:tcPr>
          <w:p w14:paraId="4BEAE8AB" w14:textId="77777777" w:rsidR="00BA49A8" w:rsidRPr="00046A5A" w:rsidRDefault="00BA49A8" w:rsidP="00BA49A8">
            <w:pPr>
              <w:jc w:val="center"/>
              <w:rPr>
                <w:rFonts w:ascii="Century Gothic" w:eastAsia="MS PGothic" w:hAnsi="Century Gothic" w:cs="Calibri"/>
                <w:b/>
                <w:bCs/>
                <w:color w:val="000000"/>
                <w:sz w:val="18"/>
                <w:szCs w:val="18"/>
              </w:rPr>
            </w:pPr>
            <w:r w:rsidRPr="00046A5A">
              <w:rPr>
                <w:rFonts w:ascii="Century Gothic" w:eastAsia="MS PGothic" w:hAnsi="Century Gothic"/>
                <w:b/>
                <w:color w:val="000000"/>
                <w:sz w:val="18"/>
              </w:rPr>
              <w:t>X</w:t>
            </w:r>
          </w:p>
        </w:tc>
      </w:tr>
      <w:tr w:rsidR="00BA49A8" w:rsidRPr="00046A5A" w14:paraId="24977FF3"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F6F4550" w14:textId="77777777" w:rsidR="00BA49A8" w:rsidRPr="00046A5A" w:rsidRDefault="00BA49A8" w:rsidP="00BA49A8">
            <w:pPr>
              <w:ind w:left="71"/>
              <w:rPr>
                <w:rFonts w:ascii="Century Gothic" w:eastAsia="MS PGothic" w:hAnsi="Century Gothic" w:cs="Calibri"/>
                <w:b/>
                <w:bCs/>
                <w:color w:val="000000"/>
                <w:sz w:val="20"/>
                <w:szCs w:val="20"/>
              </w:rPr>
            </w:pPr>
            <w:r w:rsidRPr="00046A5A">
              <w:rPr>
                <w:rFonts w:ascii="Century Gothic" w:eastAsia="MS PGothic" w:hAnsi="Century Gothic"/>
                <w:b/>
                <w:color w:val="000000"/>
                <w:sz w:val="20"/>
              </w:rPr>
              <w:t>組織の実装チームの構成</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tcPr>
          <w:p w14:paraId="7AC2F755" w14:textId="77777777" w:rsidR="00BA49A8" w:rsidRPr="00046A5A" w:rsidRDefault="00BA49A8" w:rsidP="00BA49A8">
            <w:pPr>
              <w:jc w:val="center"/>
              <w:rPr>
                <w:rFonts w:ascii="Century Gothic" w:eastAsia="MS PGothic" w:hAnsi="Century Gothic" w:cs="Calibri"/>
                <w:b/>
                <w:bCs/>
                <w:color w:val="000000"/>
              </w:rPr>
            </w:pPr>
          </w:p>
        </w:tc>
      </w:tr>
      <w:tr w:rsidR="00BA49A8" w:rsidRPr="00046A5A" w14:paraId="328EE14D"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31461B8"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チーム</w:t>
            </w:r>
            <w:r w:rsidRPr="00046A5A">
              <w:rPr>
                <w:rFonts w:ascii="Century Gothic" w:eastAsia="MS PGothic" w:hAnsi="Century Gothic"/>
                <w:color w:val="000000"/>
                <w:sz w:val="20"/>
              </w:rPr>
              <w:t xml:space="preserve"> </w:t>
            </w:r>
            <w:r w:rsidRPr="00046A5A">
              <w:rPr>
                <w:rFonts w:ascii="Century Gothic" w:eastAsia="MS PGothic" w:hAnsi="Century Gothic"/>
                <w:color w:val="000000"/>
                <w:sz w:val="20"/>
              </w:rPr>
              <w:t>リーダーを特定し、その人物を配置しました。</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1FF5C4E2" w14:textId="77777777" w:rsidR="00BA49A8" w:rsidRPr="00046A5A" w:rsidRDefault="00BA49A8" w:rsidP="00BA49A8">
            <w:pPr>
              <w:jc w:val="center"/>
              <w:rPr>
                <w:rFonts w:ascii="Century Gothic" w:eastAsia="MS PGothic" w:hAnsi="Century Gothic" w:cs="Calibri"/>
                <w:color w:val="000000"/>
              </w:rPr>
            </w:pPr>
          </w:p>
        </w:tc>
      </w:tr>
      <w:tr w:rsidR="00BA49A8" w:rsidRPr="00046A5A" w14:paraId="6A9AA283"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2E662097"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組織に必要な専門知識と関連する役割を持つ他のチーム</w:t>
            </w:r>
            <w:r w:rsidRPr="00046A5A">
              <w:rPr>
                <w:rFonts w:ascii="Century Gothic" w:eastAsia="MS PGothic" w:hAnsi="Century Gothic"/>
                <w:color w:val="000000"/>
                <w:sz w:val="20"/>
              </w:rPr>
              <w:t xml:space="preserve"> </w:t>
            </w:r>
            <w:r w:rsidRPr="00046A5A">
              <w:rPr>
                <w:rFonts w:ascii="Century Gothic" w:eastAsia="MS PGothic" w:hAnsi="Century Gothic"/>
                <w:color w:val="000000"/>
                <w:sz w:val="20"/>
              </w:rPr>
              <w:t>メンバーが含まれています。</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1EFCFDA0" w14:textId="77777777" w:rsidR="00BA49A8" w:rsidRPr="00046A5A" w:rsidRDefault="00BA49A8" w:rsidP="00BA49A8">
            <w:pPr>
              <w:jc w:val="center"/>
              <w:rPr>
                <w:rFonts w:ascii="Century Gothic" w:eastAsia="MS PGothic" w:hAnsi="Century Gothic" w:cs="Calibri"/>
                <w:color w:val="000000"/>
              </w:rPr>
            </w:pPr>
          </w:p>
        </w:tc>
      </w:tr>
      <w:tr w:rsidR="00BA49A8" w:rsidRPr="00046A5A" w14:paraId="162E4CDA"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49596F0E"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上級リーダーシップのメンバーは、その取り組みを知り、サポートし、進捗を常に伝えます。</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07064268" w14:textId="77777777" w:rsidR="00BA49A8" w:rsidRPr="00046A5A" w:rsidRDefault="00BA49A8" w:rsidP="00BA49A8">
            <w:pPr>
              <w:jc w:val="center"/>
              <w:rPr>
                <w:rFonts w:ascii="Century Gothic" w:eastAsia="MS PGothic" w:hAnsi="Century Gothic" w:cs="Calibri"/>
                <w:color w:val="000000"/>
              </w:rPr>
            </w:pPr>
          </w:p>
        </w:tc>
      </w:tr>
      <w:tr w:rsidR="00BA49A8" w:rsidRPr="00046A5A" w14:paraId="172E35D9"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946FC19" w14:textId="77777777" w:rsidR="00BA49A8" w:rsidRPr="00046A5A" w:rsidRDefault="00BA49A8" w:rsidP="00BA49A8">
            <w:pPr>
              <w:ind w:left="71"/>
              <w:rPr>
                <w:rFonts w:ascii="Century Gothic" w:eastAsia="MS PGothic" w:hAnsi="Century Gothic" w:cs="Calibri"/>
                <w:b/>
                <w:bCs/>
                <w:color w:val="000000"/>
                <w:sz w:val="20"/>
                <w:szCs w:val="20"/>
              </w:rPr>
            </w:pPr>
            <w:r w:rsidRPr="00046A5A">
              <w:rPr>
                <w:rFonts w:ascii="Century Gothic" w:eastAsia="MS PGothic" w:hAnsi="Century Gothic"/>
                <w:b/>
                <w:color w:val="000000"/>
                <w:sz w:val="20"/>
              </w:rPr>
              <w:t>チームのスタートアップ</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034207B4" w14:textId="77777777" w:rsidR="00BA49A8" w:rsidRPr="00046A5A" w:rsidRDefault="00BA49A8" w:rsidP="00BA49A8">
            <w:pPr>
              <w:jc w:val="center"/>
              <w:rPr>
                <w:rFonts w:ascii="Century Gothic" w:eastAsia="MS PGothic" w:hAnsi="Century Gothic" w:cs="Calibri"/>
                <w:b/>
                <w:bCs/>
                <w:color w:val="000000"/>
              </w:rPr>
            </w:pPr>
          </w:p>
        </w:tc>
      </w:tr>
      <w:tr w:rsidR="00BA49A8" w:rsidRPr="00046A5A" w14:paraId="0419C5C3"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2D474D0"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チームの議題とミッションを明確に記述します。</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0B923C23" w14:textId="77777777" w:rsidR="00BA49A8" w:rsidRPr="00046A5A" w:rsidRDefault="00BA49A8" w:rsidP="00BA49A8">
            <w:pPr>
              <w:jc w:val="center"/>
              <w:rPr>
                <w:rFonts w:ascii="Century Gothic" w:eastAsia="MS PGothic" w:hAnsi="Century Gothic" w:cs="Calibri"/>
                <w:color w:val="000000"/>
              </w:rPr>
            </w:pPr>
          </w:p>
        </w:tc>
      </w:tr>
      <w:tr w:rsidR="00BA49A8" w:rsidRPr="00046A5A" w14:paraId="62C2DF09"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BC48269"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チームには、開始に必要なリソースとトレーニングがあります。</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CCBD54D" w14:textId="77777777" w:rsidR="00BA49A8" w:rsidRPr="00046A5A" w:rsidRDefault="00BA49A8" w:rsidP="00BA49A8">
            <w:pPr>
              <w:jc w:val="center"/>
              <w:rPr>
                <w:rFonts w:ascii="Century Gothic" w:eastAsia="MS PGothic" w:hAnsi="Century Gothic" w:cs="Calibri"/>
                <w:color w:val="000000"/>
              </w:rPr>
            </w:pPr>
          </w:p>
        </w:tc>
      </w:tr>
      <w:tr w:rsidR="00BA49A8" w:rsidRPr="00046A5A" w14:paraId="55C9A485"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8F3440B" w14:textId="77777777" w:rsidR="00BA49A8" w:rsidRPr="00046A5A" w:rsidRDefault="00BA49A8" w:rsidP="00BA49A8">
            <w:pPr>
              <w:ind w:left="71"/>
              <w:rPr>
                <w:rFonts w:ascii="Century Gothic" w:eastAsia="MS PGothic" w:hAnsi="Century Gothic" w:cs="Calibri"/>
                <w:b/>
                <w:bCs/>
                <w:color w:val="000000"/>
                <w:sz w:val="20"/>
                <w:szCs w:val="20"/>
              </w:rPr>
            </w:pPr>
            <w:r w:rsidRPr="00046A5A">
              <w:rPr>
                <w:rFonts w:ascii="Century Gothic" w:eastAsia="MS PGothic" w:hAnsi="Century Gothic"/>
                <w:b/>
                <w:color w:val="000000"/>
                <w:sz w:val="20"/>
              </w:rPr>
              <w:t>医療処置</w:t>
            </w:r>
            <w:r w:rsidRPr="00046A5A">
              <w:rPr>
                <w:rFonts w:ascii="Century Gothic" w:eastAsia="MS PGothic" w:hAnsi="Century Gothic"/>
                <w:b/>
                <w:color w:val="000000"/>
                <w:sz w:val="20"/>
              </w:rPr>
              <w:t>/</w:t>
            </w:r>
            <w:r w:rsidRPr="00046A5A">
              <w:rPr>
                <w:rFonts w:ascii="Century Gothic" w:eastAsia="MS PGothic" w:hAnsi="Century Gothic"/>
                <w:b/>
                <w:color w:val="000000"/>
                <w:sz w:val="20"/>
              </w:rPr>
              <w:t>実践に関する証拠と知識の現状</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578649CA" w14:textId="77777777" w:rsidR="00BA49A8" w:rsidRPr="00046A5A" w:rsidRDefault="00BA49A8" w:rsidP="00BA49A8">
            <w:pPr>
              <w:jc w:val="center"/>
              <w:rPr>
                <w:rFonts w:ascii="Century Gothic" w:eastAsia="MS PGothic" w:hAnsi="Century Gothic" w:cs="Calibri"/>
                <w:b/>
                <w:bCs/>
                <w:color w:val="000000"/>
              </w:rPr>
            </w:pPr>
          </w:p>
        </w:tc>
      </w:tr>
      <w:tr w:rsidR="00BA49A8" w:rsidRPr="00046A5A" w14:paraId="1F963987"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33B96FDD"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医療処置や手順に関する組織の現在の慣行を綿密に調べました。</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C053A30" w14:textId="77777777" w:rsidR="00BA49A8" w:rsidRPr="00046A5A" w:rsidRDefault="00BA49A8" w:rsidP="00BA49A8">
            <w:pPr>
              <w:jc w:val="center"/>
              <w:rPr>
                <w:rFonts w:ascii="Century Gothic" w:eastAsia="MS PGothic" w:hAnsi="Century Gothic" w:cs="Calibri"/>
                <w:color w:val="000000"/>
              </w:rPr>
            </w:pPr>
          </w:p>
        </w:tc>
      </w:tr>
      <w:tr w:rsidR="00BA49A8" w:rsidRPr="00046A5A" w14:paraId="0BE2626F"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6129ADB5"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エビデンスに基づく効果的な方法でプロセスや手順を一貫して実行するための課題とハードルを特定しました。</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16F9E567" w14:textId="77777777" w:rsidR="00BA49A8" w:rsidRPr="00046A5A" w:rsidRDefault="00BA49A8" w:rsidP="00BA49A8">
            <w:pPr>
              <w:jc w:val="center"/>
              <w:rPr>
                <w:rFonts w:ascii="Century Gothic" w:eastAsia="MS PGothic" w:hAnsi="Century Gothic" w:cs="Calibri"/>
                <w:color w:val="000000"/>
              </w:rPr>
            </w:pPr>
          </w:p>
        </w:tc>
      </w:tr>
      <w:tr w:rsidR="00BA49A8" w:rsidRPr="00046A5A" w14:paraId="44B78E69"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06E6F0C7"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プロセスや手順を実行する適切な方法に関するスタッフの知識を評価しました。</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64AFBB76" w14:textId="77777777" w:rsidR="00BA49A8" w:rsidRPr="00046A5A" w:rsidRDefault="00BA49A8" w:rsidP="00BA49A8">
            <w:pPr>
              <w:jc w:val="center"/>
              <w:rPr>
                <w:rFonts w:ascii="Century Gothic" w:eastAsia="MS PGothic" w:hAnsi="Century Gothic" w:cs="Calibri"/>
                <w:color w:val="000000"/>
              </w:rPr>
            </w:pPr>
          </w:p>
        </w:tc>
      </w:tr>
      <w:tr w:rsidR="00BA49A8" w:rsidRPr="00046A5A" w14:paraId="10C9E794"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0DF253D" w14:textId="77777777" w:rsidR="00BA49A8" w:rsidRPr="00046A5A" w:rsidRDefault="00BA49A8" w:rsidP="00BA49A8">
            <w:pPr>
              <w:ind w:left="71"/>
              <w:rPr>
                <w:rFonts w:ascii="Century Gothic" w:eastAsia="MS PGothic" w:hAnsi="Century Gothic" w:cs="Calibri"/>
                <w:b/>
                <w:bCs/>
                <w:color w:val="000000"/>
                <w:sz w:val="20"/>
                <w:szCs w:val="20"/>
              </w:rPr>
            </w:pPr>
            <w:r w:rsidRPr="00046A5A">
              <w:rPr>
                <w:rFonts w:ascii="Century Gothic" w:eastAsia="MS PGothic" w:hAnsi="Century Gothic"/>
                <w:b/>
                <w:color w:val="000000"/>
                <w:sz w:val="20"/>
              </w:rPr>
              <w:t>再設計の開始</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1BA47FDC" w14:textId="77777777" w:rsidR="00BA49A8" w:rsidRPr="00046A5A" w:rsidRDefault="00BA49A8" w:rsidP="00BA49A8">
            <w:pPr>
              <w:jc w:val="center"/>
              <w:rPr>
                <w:rFonts w:ascii="Century Gothic" w:eastAsia="MS PGothic" w:hAnsi="Century Gothic" w:cs="Calibri"/>
                <w:b/>
                <w:bCs/>
                <w:color w:val="000000"/>
              </w:rPr>
            </w:pPr>
          </w:p>
        </w:tc>
      </w:tr>
      <w:tr w:rsidR="00BA49A8" w:rsidRPr="00046A5A" w14:paraId="0D9937BA"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2CC5C546" w14:textId="77777777" w:rsidR="00BA49A8" w:rsidRPr="00046A5A" w:rsidRDefault="00BA49A8" w:rsidP="008164C1">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プロセスや手順のパフォーマンスの再設計に関するさまざまなアプローチを検討し、最適なアプローチを選択しました。</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3A2DE439" w14:textId="77777777" w:rsidR="00BA49A8" w:rsidRPr="00046A5A" w:rsidRDefault="00BA49A8" w:rsidP="00BA49A8">
            <w:pPr>
              <w:jc w:val="center"/>
              <w:rPr>
                <w:rFonts w:ascii="Century Gothic" w:eastAsia="MS PGothic" w:hAnsi="Century Gothic" w:cs="Calibri"/>
                <w:color w:val="000000"/>
              </w:rPr>
            </w:pPr>
          </w:p>
        </w:tc>
      </w:tr>
      <w:tr w:rsidR="00BA49A8" w:rsidRPr="00046A5A" w14:paraId="5575441A"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49FB85F4"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組織が現在プロセスや手順を実行している方法と、組織にプロセスや手順をどのように実行させるかのギャップを分析しました。</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14EC1FF" w14:textId="77777777" w:rsidR="00BA49A8" w:rsidRPr="00046A5A" w:rsidRDefault="00BA49A8" w:rsidP="00BA49A8">
            <w:pPr>
              <w:jc w:val="center"/>
              <w:rPr>
                <w:rFonts w:ascii="Century Gothic" w:eastAsia="MS PGothic" w:hAnsi="Century Gothic" w:cs="Calibri"/>
                <w:color w:val="000000"/>
              </w:rPr>
            </w:pPr>
          </w:p>
        </w:tc>
      </w:tr>
      <w:tr w:rsidR="00BA49A8" w:rsidRPr="00046A5A" w14:paraId="24930C38"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0EC28BF0" w14:textId="77777777" w:rsidR="00BA49A8" w:rsidRPr="00046A5A" w:rsidRDefault="00BA49A8" w:rsidP="00BA49A8">
            <w:pPr>
              <w:ind w:left="71"/>
              <w:rPr>
                <w:rFonts w:ascii="Century Gothic" w:eastAsia="MS PGothic" w:hAnsi="Century Gothic" w:cs="Calibri"/>
                <w:b/>
                <w:bCs/>
                <w:color w:val="000000"/>
                <w:sz w:val="20"/>
                <w:szCs w:val="20"/>
              </w:rPr>
            </w:pPr>
            <w:r w:rsidRPr="00046A5A">
              <w:rPr>
                <w:rFonts w:ascii="Century Gothic" w:eastAsia="MS PGothic" w:hAnsi="Century Gothic"/>
                <w:b/>
                <w:color w:val="000000"/>
                <w:sz w:val="20"/>
              </w:rPr>
              <w:t>変更の目標と計画を設定する</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000000" w:fill="F2F2F2"/>
            <w:noWrap/>
            <w:vAlign w:val="center"/>
            <w:hideMark/>
          </w:tcPr>
          <w:p w14:paraId="587F3EA4" w14:textId="77777777" w:rsidR="00BA49A8" w:rsidRPr="00046A5A" w:rsidRDefault="00BA49A8" w:rsidP="00BA49A8">
            <w:pPr>
              <w:jc w:val="center"/>
              <w:rPr>
                <w:rFonts w:ascii="Century Gothic" w:eastAsia="MS PGothic" w:hAnsi="Century Gothic" w:cs="Calibri"/>
                <w:b/>
                <w:bCs/>
                <w:color w:val="000000"/>
              </w:rPr>
            </w:pPr>
          </w:p>
        </w:tc>
      </w:tr>
      <w:tr w:rsidR="00BA49A8" w:rsidRPr="00046A5A" w14:paraId="441447CE"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384896BD"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必要なパフォーマンスと品質改善の具体的な目標を設定しました。</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3CB94B2" w14:textId="77777777" w:rsidR="00BA49A8" w:rsidRPr="00046A5A" w:rsidRDefault="00BA49A8" w:rsidP="00BA49A8">
            <w:pPr>
              <w:jc w:val="center"/>
              <w:rPr>
                <w:rFonts w:ascii="Century Gothic" w:eastAsia="MS PGothic" w:hAnsi="Century Gothic" w:cs="Calibri"/>
                <w:color w:val="000000"/>
              </w:rPr>
            </w:pPr>
          </w:p>
        </w:tc>
      </w:tr>
      <w:tr w:rsidR="00BA49A8" w:rsidRPr="00046A5A" w14:paraId="025F30D3" w14:textId="77777777" w:rsidTr="00BA49A8">
        <w:trPr>
          <w:trHeight w:val="691"/>
        </w:trPr>
        <w:tc>
          <w:tcPr>
            <w:tcW w:w="9792" w:type="dxa"/>
            <w:tcBorders>
              <w:top w:val="nil"/>
              <w:left w:val="single" w:sz="4" w:space="0" w:color="BFBFBF"/>
              <w:bottom w:val="single" w:sz="4" w:space="0" w:color="BFBFBF"/>
              <w:right w:val="dotted" w:sz="4" w:space="0" w:color="BFBFBF" w:themeColor="background1" w:themeShade="BF"/>
            </w:tcBorders>
            <w:shd w:val="clear" w:color="auto" w:fill="auto"/>
            <w:vAlign w:val="center"/>
            <w:hideMark/>
          </w:tcPr>
          <w:p w14:paraId="59138D31"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これらの目標を達成するための変更計画を書面でまとめました。</w:t>
            </w:r>
          </w:p>
        </w:tc>
        <w:tc>
          <w:tcPr>
            <w:tcW w:w="80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hideMark/>
          </w:tcPr>
          <w:p w14:paraId="5E1C6518" w14:textId="77777777" w:rsidR="00BA49A8" w:rsidRPr="00046A5A" w:rsidRDefault="00BA49A8" w:rsidP="00BA49A8">
            <w:pPr>
              <w:jc w:val="center"/>
              <w:rPr>
                <w:rFonts w:ascii="Century Gothic" w:eastAsia="MS PGothic" w:hAnsi="Century Gothic" w:cs="Calibri"/>
                <w:color w:val="000000"/>
              </w:rPr>
            </w:pPr>
          </w:p>
        </w:tc>
      </w:tr>
      <w:tr w:rsidR="00BA49A8" w:rsidRPr="00046A5A" w14:paraId="0071304A" w14:textId="77777777" w:rsidTr="00BA49A8">
        <w:trPr>
          <w:trHeight w:val="691"/>
        </w:trPr>
        <w:tc>
          <w:tcPr>
            <w:tcW w:w="9792"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auto" w:fill="auto"/>
            <w:vAlign w:val="center"/>
            <w:hideMark/>
          </w:tcPr>
          <w:p w14:paraId="18E0BFBC" w14:textId="77777777" w:rsidR="00BA49A8" w:rsidRPr="00046A5A" w:rsidRDefault="00BA49A8" w:rsidP="00BA49A8">
            <w:pPr>
              <w:ind w:left="251"/>
              <w:rPr>
                <w:rFonts w:ascii="Century Gothic" w:eastAsia="MS PGothic" w:hAnsi="Century Gothic" w:cs="Calibri"/>
                <w:color w:val="000000"/>
                <w:sz w:val="20"/>
                <w:szCs w:val="20"/>
              </w:rPr>
            </w:pPr>
            <w:r w:rsidRPr="00046A5A">
              <w:rPr>
                <w:rFonts w:ascii="Century Gothic" w:eastAsia="MS PGothic" w:hAnsi="Century Gothic"/>
                <w:color w:val="000000"/>
                <w:sz w:val="20"/>
              </w:rPr>
              <w:t>変更が開始された後も確実に継続するための予備計画をまとめました。</w:t>
            </w:r>
          </w:p>
        </w:tc>
        <w:tc>
          <w:tcPr>
            <w:tcW w:w="800"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noWrap/>
            <w:vAlign w:val="center"/>
            <w:hideMark/>
          </w:tcPr>
          <w:p w14:paraId="012841CE" w14:textId="77777777" w:rsidR="00BA49A8" w:rsidRPr="00046A5A" w:rsidRDefault="00BA49A8" w:rsidP="00BA49A8">
            <w:pPr>
              <w:jc w:val="center"/>
              <w:rPr>
                <w:rFonts w:ascii="Century Gothic" w:eastAsia="MS PGothic" w:hAnsi="Century Gothic" w:cs="Calibri"/>
                <w:color w:val="000000"/>
              </w:rPr>
            </w:pPr>
          </w:p>
        </w:tc>
      </w:tr>
    </w:tbl>
    <w:p w14:paraId="1156400F" w14:textId="77777777" w:rsidR="00DF38D5" w:rsidRPr="00046A5A" w:rsidRDefault="00DF38D5" w:rsidP="00C741E8">
      <w:pPr>
        <w:pStyle w:val="Header"/>
        <w:rPr>
          <w:rFonts w:ascii="Century Gothic" w:eastAsia="MS PGothic" w:hAnsi="Century Gothic" w:cs="Arial"/>
          <w:b/>
          <w:color w:val="A6A6A6" w:themeColor="background1" w:themeShade="A6"/>
          <w:sz w:val="16"/>
          <w:szCs w:val="36"/>
        </w:rPr>
        <w:sectPr w:rsidR="00DF38D5" w:rsidRPr="00046A5A" w:rsidSect="00C26BE2">
          <w:footerReference w:type="even" r:id="rId10"/>
          <w:footerReference w:type="default" r:id="rId11"/>
          <w:pgSz w:w="12240" w:h="15840"/>
          <w:pgMar w:top="666" w:right="810" w:bottom="765" w:left="810" w:header="720" w:footer="720" w:gutter="0"/>
          <w:cols w:space="720"/>
          <w:docGrid w:linePitch="360"/>
        </w:sectPr>
      </w:pPr>
    </w:p>
    <w:p w14:paraId="34E42EC4" w14:textId="77777777" w:rsidR="00C741E8" w:rsidRPr="00046A5A" w:rsidRDefault="00C741E8" w:rsidP="00C741E8">
      <w:pPr>
        <w:pStyle w:val="Header"/>
        <w:rPr>
          <w:rFonts w:ascii="Century Gothic" w:eastAsia="MS PGothic" w:hAnsi="Century Gothic" w:cs="Arial"/>
          <w:b/>
          <w:color w:val="A6A6A6" w:themeColor="background1" w:themeShade="A6"/>
          <w:sz w:val="16"/>
          <w:szCs w:val="36"/>
        </w:rPr>
      </w:pPr>
    </w:p>
    <w:p w14:paraId="30E2DFF2" w14:textId="77777777" w:rsidR="00DF38D5" w:rsidRPr="00046A5A" w:rsidRDefault="00DF38D5" w:rsidP="00C741E8">
      <w:pPr>
        <w:pStyle w:val="Header"/>
        <w:rPr>
          <w:rFonts w:ascii="Century Gothic" w:eastAsia="MS P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046A5A" w14:paraId="0EFBAC95" w14:textId="77777777" w:rsidTr="00356C18">
        <w:trPr>
          <w:trHeight w:val="3402"/>
        </w:trPr>
        <w:tc>
          <w:tcPr>
            <w:tcW w:w="10084" w:type="dxa"/>
          </w:tcPr>
          <w:p w14:paraId="0AB614BB" w14:textId="77777777" w:rsidR="00356C18" w:rsidRPr="00046A5A" w:rsidRDefault="00356C18" w:rsidP="00AB645D">
            <w:pPr>
              <w:jc w:val="center"/>
              <w:rPr>
                <w:rFonts w:ascii="Century Gothic" w:eastAsia="MS PGothic" w:hAnsi="Century Gothic" w:cs="Arial"/>
                <w:b/>
                <w:sz w:val="20"/>
                <w:szCs w:val="20"/>
              </w:rPr>
            </w:pPr>
          </w:p>
          <w:p w14:paraId="0646028C" w14:textId="77777777" w:rsidR="00C741E8" w:rsidRPr="00046A5A" w:rsidRDefault="00C741E8" w:rsidP="00AB645D">
            <w:pPr>
              <w:jc w:val="center"/>
              <w:rPr>
                <w:rFonts w:ascii="Century Gothic" w:eastAsia="MS PGothic" w:hAnsi="Century Gothic" w:cs="Arial"/>
                <w:b/>
                <w:sz w:val="20"/>
                <w:szCs w:val="20"/>
              </w:rPr>
            </w:pPr>
            <w:r w:rsidRPr="00046A5A">
              <w:rPr>
                <w:rFonts w:ascii="Century Gothic" w:eastAsia="MS PGothic" w:hAnsi="Century Gothic"/>
                <w:b/>
                <w:sz w:val="20"/>
              </w:rPr>
              <w:t xml:space="preserve">– </w:t>
            </w:r>
            <w:r w:rsidRPr="00046A5A">
              <w:rPr>
                <w:rFonts w:ascii="Century Gothic" w:eastAsia="MS PGothic" w:hAnsi="Century Gothic"/>
                <w:b/>
                <w:sz w:val="20"/>
              </w:rPr>
              <w:t>免責条項</w:t>
            </w:r>
            <w:r w:rsidRPr="00046A5A">
              <w:rPr>
                <w:rFonts w:ascii="Century Gothic" w:eastAsia="MS PGothic" w:hAnsi="Century Gothic"/>
                <w:b/>
                <w:sz w:val="20"/>
              </w:rPr>
              <w:t xml:space="preserve"> –</w:t>
            </w:r>
          </w:p>
          <w:p w14:paraId="46DC5DF5" w14:textId="77777777" w:rsidR="00C741E8" w:rsidRPr="00046A5A" w:rsidRDefault="00C741E8" w:rsidP="00AB645D">
            <w:pPr>
              <w:rPr>
                <w:rFonts w:ascii="Century Gothic" w:eastAsia="MS PGothic" w:hAnsi="Century Gothic" w:cs="Arial"/>
                <w:szCs w:val="20"/>
              </w:rPr>
            </w:pPr>
          </w:p>
          <w:p w14:paraId="0F0D5ED4" w14:textId="77777777" w:rsidR="00C741E8" w:rsidRPr="00046A5A" w:rsidRDefault="00C741E8" w:rsidP="00AB645D">
            <w:pPr>
              <w:rPr>
                <w:rFonts w:ascii="Century Gothic" w:eastAsia="MS PGothic" w:hAnsi="Century Gothic" w:cs="Arial"/>
                <w:sz w:val="20"/>
                <w:szCs w:val="20"/>
              </w:rPr>
            </w:pPr>
            <w:r w:rsidRPr="00046A5A">
              <w:rPr>
                <w:rFonts w:ascii="Century Gothic" w:eastAsia="MS PGothic" w:hAnsi="Century Gothic"/>
              </w:rPr>
              <w:t xml:space="preserve">Smartsheet </w:t>
            </w:r>
            <w:r w:rsidRPr="00046A5A">
              <w:rPr>
                <w:rFonts w:ascii="Century Gothic" w:eastAsia="MS PGothic" w:hAnsi="Century Gothic"/>
              </w:rPr>
              <w:t>がこの</w:t>
            </w:r>
            <w:r w:rsidRPr="00046A5A">
              <w:rPr>
                <w:rFonts w:ascii="Century Gothic" w:eastAsia="MS PGothic" w:hAnsi="Century Gothic"/>
              </w:rPr>
              <w:t xml:space="preserve"> Web </w:t>
            </w:r>
            <w:r w:rsidRPr="00046A5A">
              <w:rPr>
                <w:rFonts w:ascii="Century Gothic" w:eastAsia="MS PGothic" w:hAnsi="Century Gothic"/>
              </w:rPr>
              <w:t>サイトに掲載している記事、テンプレート、または情報などは、あくまで参考としてご利用ください。</w:t>
            </w:r>
            <w:r w:rsidRPr="00046A5A">
              <w:rPr>
                <w:rFonts w:ascii="Century Gothic" w:eastAsia="MS PGothic" w:hAnsi="Century Gothic"/>
              </w:rPr>
              <w:t xml:space="preserve">Smartsheet </w:t>
            </w:r>
            <w:r w:rsidRPr="00046A5A">
              <w:rPr>
                <w:rFonts w:ascii="Century Gothic" w:eastAsia="MS PGothic" w:hAnsi="Century Gothic"/>
              </w:rPr>
              <w:t>は、情報の最新性および正確性の確保に努めますが、本</w:t>
            </w:r>
            <w:r w:rsidRPr="00046A5A">
              <w:rPr>
                <w:rFonts w:ascii="Century Gothic" w:eastAsia="MS PGothic" w:hAnsi="Century Gothic"/>
              </w:rPr>
              <w:t xml:space="preserve"> Web </w:t>
            </w:r>
            <w:r w:rsidRPr="00046A5A">
              <w:rPr>
                <w:rFonts w:ascii="Century Gothic" w:eastAsia="MS PGothic" w:hAnsi="Century Gothic"/>
              </w:rPr>
              <w:t>サイトまたは本</w:t>
            </w:r>
            <w:r w:rsidRPr="00046A5A">
              <w:rPr>
                <w:rFonts w:ascii="Century Gothic" w:eastAsia="MS PGothic" w:hAnsi="Century Gothic"/>
              </w:rPr>
              <w:t xml:space="preserve"> Web </w:t>
            </w:r>
            <w:r w:rsidRPr="00046A5A">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046A5A">
              <w:rPr>
                <w:rFonts w:ascii="Century Gothic" w:eastAsia="MS PGothic" w:hAnsi="Century Gothic"/>
              </w:rPr>
              <w:t xml:space="preserve"> Smartsheet </w:t>
            </w:r>
            <w:r w:rsidRPr="00046A5A">
              <w:rPr>
                <w:rFonts w:ascii="Century Gothic" w:eastAsia="MS PGothic" w:hAnsi="Century Gothic"/>
              </w:rPr>
              <w:t>は一切責任を負いませんので、各自の責任と判断のもとにご利用ください。</w:t>
            </w:r>
          </w:p>
        </w:tc>
      </w:tr>
    </w:tbl>
    <w:p w14:paraId="68188121" w14:textId="77777777" w:rsidR="00C741E8" w:rsidRPr="00046A5A" w:rsidRDefault="00C741E8" w:rsidP="00C741E8">
      <w:pPr>
        <w:rPr>
          <w:rFonts w:ascii="Century Gothic" w:eastAsia="MS PGothic" w:hAnsi="Century Gothic"/>
        </w:rPr>
      </w:pPr>
    </w:p>
    <w:p w14:paraId="0F1EC740" w14:textId="77777777" w:rsidR="00C741E8" w:rsidRPr="00046A5A" w:rsidRDefault="00C741E8" w:rsidP="00C741E8">
      <w:pPr>
        <w:rPr>
          <w:rFonts w:ascii="Century Gothic" w:eastAsia="MS PGothic" w:hAnsi="Century Gothic"/>
        </w:rPr>
      </w:pPr>
    </w:p>
    <w:p w14:paraId="2ACEAA2F" w14:textId="77777777" w:rsidR="00C741E8" w:rsidRPr="00046A5A" w:rsidRDefault="00C741E8" w:rsidP="00C741E8">
      <w:pPr>
        <w:rPr>
          <w:rFonts w:ascii="Century Gothic" w:eastAsia="MS PGothic" w:hAnsi="Century Gothic"/>
        </w:rPr>
      </w:pPr>
    </w:p>
    <w:p w14:paraId="55638EEF" w14:textId="77777777" w:rsidR="00C741E8" w:rsidRPr="00046A5A" w:rsidRDefault="00C741E8" w:rsidP="00C741E8">
      <w:pPr>
        <w:tabs>
          <w:tab w:val="left" w:pos="1732"/>
        </w:tabs>
        <w:rPr>
          <w:rFonts w:ascii="Century Gothic" w:eastAsia="MS PGothic" w:hAnsi="Century Gothic"/>
        </w:rPr>
      </w:pPr>
      <w:r w:rsidRPr="00046A5A">
        <w:rPr>
          <w:rFonts w:ascii="Century Gothic" w:eastAsia="MS PGothic" w:hAnsi="Century Gothic"/>
        </w:rPr>
        <w:tab/>
      </w:r>
    </w:p>
    <w:p w14:paraId="676F5A10" w14:textId="77777777" w:rsidR="00C741E8" w:rsidRPr="00046A5A" w:rsidRDefault="00C741E8" w:rsidP="00C741E8">
      <w:pPr>
        <w:rPr>
          <w:rFonts w:ascii="Century Gothic" w:eastAsia="MS PGothic" w:hAnsi="Century Gothic"/>
        </w:rPr>
      </w:pPr>
    </w:p>
    <w:sectPr w:rsidR="00C741E8" w:rsidRPr="00046A5A"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5371" w14:textId="77777777" w:rsidR="00237915" w:rsidRDefault="00237915" w:rsidP="005D354E">
      <w:r>
        <w:separator/>
      </w:r>
    </w:p>
  </w:endnote>
  <w:endnote w:type="continuationSeparator" w:id="0">
    <w:p w14:paraId="41775254" w14:textId="77777777" w:rsidR="00237915" w:rsidRDefault="00237915"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5881"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9EE0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1ED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BBF0" w14:textId="77777777" w:rsidR="00237915" w:rsidRDefault="00237915" w:rsidP="005D354E">
      <w:r>
        <w:separator/>
      </w:r>
    </w:p>
  </w:footnote>
  <w:footnote w:type="continuationSeparator" w:id="0">
    <w:p w14:paraId="3687612D" w14:textId="77777777" w:rsidR="00237915" w:rsidRDefault="00237915"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eastAsia="Century Gothic" w:hAnsi="Century Gothic" w:hint="default"/>
        <w:b/>
        <w:sz w:val="24"/>
        <w:szCs w:val="24"/>
      </w:rPr>
    </w:lvl>
    <w:lvl w:ilvl="1">
      <w:start w:val="1"/>
      <w:numFmt w:val="none"/>
      <w:pStyle w:val="Heading2"/>
      <w:suff w:val="nothing"/>
      <w:lvlText w:val=""/>
      <w:lvlJc w:val="left"/>
      <w:rPr>
        <w:rFonts w:ascii="Arial" w:eastAsia="Arial" w:hAnsi="Arial" w:hint="default"/>
        <w:b/>
        <w:sz w:val="28"/>
      </w:rPr>
    </w:lvl>
    <w:lvl w:ilvl="2">
      <w:start w:val="1"/>
      <w:numFmt w:val="none"/>
      <w:pStyle w:val="Heading3"/>
      <w:suff w:val="nothing"/>
      <w:lvlText w:val=""/>
      <w:lvlJc w:val="left"/>
      <w:rPr>
        <w:rFonts w:ascii="Arial" w:eastAsia="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eastAsia="Symbol" w:hAnsi="Symbol" w:hint="default"/>
      </w:rPr>
    </w:lvl>
    <w:lvl w:ilvl="1" w:tplc="040C0003" w:tentative="1">
      <w:start w:val="1"/>
      <w:numFmt w:val="bullet"/>
      <w:lvlText w:val="o"/>
      <w:lvlJc w:val="left"/>
      <w:pPr>
        <w:tabs>
          <w:tab w:val="num" w:pos="2177"/>
        </w:tabs>
        <w:ind w:left="2177" w:hanging="360"/>
      </w:pPr>
      <w:rPr>
        <w:rFonts w:ascii="Courier New" w:eastAsia="Courier New" w:hAnsi="Courier New" w:cs="Courier New" w:hint="default"/>
      </w:rPr>
    </w:lvl>
    <w:lvl w:ilvl="2" w:tplc="040C0005" w:tentative="1">
      <w:start w:val="1"/>
      <w:numFmt w:val="bullet"/>
      <w:lvlText w:val=""/>
      <w:lvlJc w:val="left"/>
      <w:pPr>
        <w:tabs>
          <w:tab w:val="num" w:pos="2897"/>
        </w:tabs>
        <w:ind w:left="2897" w:hanging="360"/>
      </w:pPr>
      <w:rPr>
        <w:rFonts w:ascii="Wingdings" w:eastAsia="Wingdings" w:hAnsi="Wingdings" w:hint="default"/>
      </w:rPr>
    </w:lvl>
    <w:lvl w:ilvl="3" w:tplc="040C0001" w:tentative="1">
      <w:start w:val="1"/>
      <w:numFmt w:val="bullet"/>
      <w:lvlText w:val=""/>
      <w:lvlJc w:val="left"/>
      <w:pPr>
        <w:tabs>
          <w:tab w:val="num" w:pos="3617"/>
        </w:tabs>
        <w:ind w:left="3617" w:hanging="360"/>
      </w:pPr>
      <w:rPr>
        <w:rFonts w:ascii="Symbol" w:eastAsia="Symbol" w:hAnsi="Symbol" w:hint="default"/>
      </w:rPr>
    </w:lvl>
    <w:lvl w:ilvl="4" w:tplc="040C0003" w:tentative="1">
      <w:start w:val="1"/>
      <w:numFmt w:val="bullet"/>
      <w:lvlText w:val="o"/>
      <w:lvlJc w:val="left"/>
      <w:pPr>
        <w:tabs>
          <w:tab w:val="num" w:pos="4337"/>
        </w:tabs>
        <w:ind w:left="4337" w:hanging="360"/>
      </w:pPr>
      <w:rPr>
        <w:rFonts w:ascii="Courier New" w:eastAsia="Courier New" w:hAnsi="Courier New" w:cs="Courier New" w:hint="default"/>
      </w:rPr>
    </w:lvl>
    <w:lvl w:ilvl="5" w:tplc="040C0005" w:tentative="1">
      <w:start w:val="1"/>
      <w:numFmt w:val="bullet"/>
      <w:lvlText w:val=""/>
      <w:lvlJc w:val="left"/>
      <w:pPr>
        <w:tabs>
          <w:tab w:val="num" w:pos="5057"/>
        </w:tabs>
        <w:ind w:left="5057" w:hanging="360"/>
      </w:pPr>
      <w:rPr>
        <w:rFonts w:ascii="Wingdings" w:eastAsia="Wingdings" w:hAnsi="Wingdings" w:hint="default"/>
      </w:rPr>
    </w:lvl>
    <w:lvl w:ilvl="6" w:tplc="040C0001" w:tentative="1">
      <w:start w:val="1"/>
      <w:numFmt w:val="bullet"/>
      <w:lvlText w:val=""/>
      <w:lvlJc w:val="left"/>
      <w:pPr>
        <w:tabs>
          <w:tab w:val="num" w:pos="5777"/>
        </w:tabs>
        <w:ind w:left="5777" w:hanging="360"/>
      </w:pPr>
      <w:rPr>
        <w:rFonts w:ascii="Symbol" w:eastAsia="Symbol" w:hAnsi="Symbol" w:hint="default"/>
      </w:rPr>
    </w:lvl>
    <w:lvl w:ilvl="7" w:tplc="040C0003" w:tentative="1">
      <w:start w:val="1"/>
      <w:numFmt w:val="bullet"/>
      <w:lvlText w:val="o"/>
      <w:lvlJc w:val="left"/>
      <w:pPr>
        <w:tabs>
          <w:tab w:val="num" w:pos="6497"/>
        </w:tabs>
        <w:ind w:left="6497" w:hanging="360"/>
      </w:pPr>
      <w:rPr>
        <w:rFonts w:ascii="Courier New" w:eastAsia="Courier New" w:hAnsi="Courier New" w:cs="Courier New" w:hint="default"/>
      </w:rPr>
    </w:lvl>
    <w:lvl w:ilvl="8" w:tplc="040C0005" w:tentative="1">
      <w:start w:val="1"/>
      <w:numFmt w:val="bullet"/>
      <w:lvlText w:val=""/>
      <w:lvlJc w:val="left"/>
      <w:pPr>
        <w:tabs>
          <w:tab w:val="num" w:pos="7217"/>
        </w:tabs>
        <w:ind w:left="7217" w:hanging="360"/>
      </w:pPr>
      <w:rPr>
        <w:rFonts w:ascii="Wingdings" w:eastAsia="Wingdings" w:hAnsi="Wingdings" w:hint="default"/>
      </w:rPr>
    </w:lvl>
  </w:abstractNum>
  <w:num w:numId="1" w16cid:durableId="215698836">
    <w:abstractNumId w:val="0"/>
  </w:num>
  <w:num w:numId="2" w16cid:durableId="795174679">
    <w:abstractNumId w:val="2"/>
  </w:num>
  <w:num w:numId="3" w16cid:durableId="1884514542">
    <w:abstractNumId w:val="4"/>
  </w:num>
  <w:num w:numId="4" w16cid:durableId="1534726495">
    <w:abstractNumId w:val="3"/>
  </w:num>
  <w:num w:numId="5" w16cid:durableId="1167747072">
    <w:abstractNumId w:val="5"/>
  </w:num>
  <w:num w:numId="6" w16cid:durableId="72275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0D"/>
    <w:rsid w:val="00001591"/>
    <w:rsid w:val="00020CC0"/>
    <w:rsid w:val="00046A5A"/>
    <w:rsid w:val="000A6C53"/>
    <w:rsid w:val="000D7C65"/>
    <w:rsid w:val="000E4EEC"/>
    <w:rsid w:val="000E7964"/>
    <w:rsid w:val="000F2A72"/>
    <w:rsid w:val="000F3F3A"/>
    <w:rsid w:val="00107576"/>
    <w:rsid w:val="00131696"/>
    <w:rsid w:val="00131CA2"/>
    <w:rsid w:val="00141D30"/>
    <w:rsid w:val="001740D8"/>
    <w:rsid w:val="00195F56"/>
    <w:rsid w:val="00216F01"/>
    <w:rsid w:val="00224CAD"/>
    <w:rsid w:val="00237915"/>
    <w:rsid w:val="002F1B4E"/>
    <w:rsid w:val="00315337"/>
    <w:rsid w:val="0032070E"/>
    <w:rsid w:val="00330152"/>
    <w:rsid w:val="00356C18"/>
    <w:rsid w:val="003910D4"/>
    <w:rsid w:val="0041265B"/>
    <w:rsid w:val="00430FAF"/>
    <w:rsid w:val="00472089"/>
    <w:rsid w:val="00493A50"/>
    <w:rsid w:val="004B3008"/>
    <w:rsid w:val="00561AA8"/>
    <w:rsid w:val="005938A1"/>
    <w:rsid w:val="005B54C8"/>
    <w:rsid w:val="005C5EF8"/>
    <w:rsid w:val="005D354E"/>
    <w:rsid w:val="00622572"/>
    <w:rsid w:val="00641BA6"/>
    <w:rsid w:val="00643828"/>
    <w:rsid w:val="00645871"/>
    <w:rsid w:val="006505F7"/>
    <w:rsid w:val="006933D6"/>
    <w:rsid w:val="006B39BC"/>
    <w:rsid w:val="006D0069"/>
    <w:rsid w:val="00711857"/>
    <w:rsid w:val="00784AF2"/>
    <w:rsid w:val="008164C1"/>
    <w:rsid w:val="00824AA2"/>
    <w:rsid w:val="008367E7"/>
    <w:rsid w:val="00856830"/>
    <w:rsid w:val="00874884"/>
    <w:rsid w:val="00905F87"/>
    <w:rsid w:val="00910A1F"/>
    <w:rsid w:val="00945F8D"/>
    <w:rsid w:val="00963C93"/>
    <w:rsid w:val="00977E89"/>
    <w:rsid w:val="0099418C"/>
    <w:rsid w:val="0099725F"/>
    <w:rsid w:val="009E0257"/>
    <w:rsid w:val="009E13E0"/>
    <w:rsid w:val="00A14ABE"/>
    <w:rsid w:val="00A25FD5"/>
    <w:rsid w:val="00A37D6F"/>
    <w:rsid w:val="00A8470F"/>
    <w:rsid w:val="00A94C66"/>
    <w:rsid w:val="00AB550D"/>
    <w:rsid w:val="00AE5B5C"/>
    <w:rsid w:val="00AE6DEA"/>
    <w:rsid w:val="00B24297"/>
    <w:rsid w:val="00BA49A8"/>
    <w:rsid w:val="00BD568E"/>
    <w:rsid w:val="00BD7713"/>
    <w:rsid w:val="00BF6229"/>
    <w:rsid w:val="00C0254F"/>
    <w:rsid w:val="00C142A0"/>
    <w:rsid w:val="00C26BE2"/>
    <w:rsid w:val="00C741E8"/>
    <w:rsid w:val="00CC174F"/>
    <w:rsid w:val="00D16014"/>
    <w:rsid w:val="00D228BD"/>
    <w:rsid w:val="00D92A67"/>
    <w:rsid w:val="00DA533B"/>
    <w:rsid w:val="00DE0678"/>
    <w:rsid w:val="00DE48AE"/>
    <w:rsid w:val="00DF38D5"/>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6DAF2"/>
  <w14:defaultImageDpi w14:val="32767"/>
  <w15:docId w15:val="{59C950FD-F592-764B-A084-1052AB0B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Arial"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Arial"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Arial"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Arial"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Arial"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Arial"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Arial"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Arial" w:hAnsi="Arial" w:cs="Arial"/>
      <w:b/>
      <w:sz w:val="22"/>
      <w:szCs w:val="22"/>
    </w:rPr>
  </w:style>
  <w:style w:type="character" w:customStyle="1" w:styleId="TableTextChar">
    <w:name w:val="Table Text Char"/>
    <w:link w:val="TableText"/>
    <w:locked/>
    <w:rsid w:val="00D228BD"/>
    <w:rPr>
      <w:rFonts w:ascii="Arial" w:eastAsia="Arial" w:hAnsi="Arial" w:cs="Arial"/>
      <w:sz w:val="22"/>
      <w:szCs w:val="20"/>
    </w:rPr>
  </w:style>
  <w:style w:type="paragraph" w:customStyle="1" w:styleId="TableText">
    <w:name w:val="Table Text"/>
    <w:link w:val="TableTextChar"/>
    <w:rsid w:val="00D228BD"/>
    <w:pPr>
      <w:spacing w:before="60" w:after="60"/>
    </w:pPr>
    <w:rPr>
      <w:rFonts w:ascii="Arial" w:eastAsia="Arial" w:hAnsi="Arial" w:cs="Arial"/>
      <w:sz w:val="22"/>
      <w:szCs w:val="20"/>
    </w:rPr>
  </w:style>
  <w:style w:type="character" w:customStyle="1" w:styleId="Heading1Char">
    <w:name w:val="Heading 1 Char"/>
    <w:basedOn w:val="DefaultParagraphFont"/>
    <w:link w:val="Heading1"/>
    <w:rsid w:val="005D354E"/>
    <w:rPr>
      <w:rFonts w:ascii="Arial" w:eastAsia="Arial" w:hAnsi="Arial" w:cs="Times New Roman"/>
      <w:b/>
      <w:caps/>
      <w:kern w:val="28"/>
      <w:sz w:val="28"/>
      <w:szCs w:val="20"/>
    </w:rPr>
  </w:style>
  <w:style w:type="character" w:customStyle="1" w:styleId="Heading2Char">
    <w:name w:val="Heading 2 Char"/>
    <w:basedOn w:val="DefaultParagraphFont"/>
    <w:link w:val="Heading2"/>
    <w:rsid w:val="005D354E"/>
    <w:rPr>
      <w:rFonts w:ascii="Arial" w:eastAsia="Arial" w:hAnsi="Arial" w:cs="Times New Roman"/>
      <w:b/>
      <w:sz w:val="28"/>
      <w:szCs w:val="20"/>
    </w:rPr>
  </w:style>
  <w:style w:type="character" w:customStyle="1" w:styleId="Heading3Char">
    <w:name w:val="Heading 3 Char"/>
    <w:basedOn w:val="DefaultParagraphFont"/>
    <w:link w:val="Heading3"/>
    <w:rsid w:val="005D354E"/>
    <w:rPr>
      <w:rFonts w:ascii="Arial" w:eastAsia="Arial" w:hAnsi="Arial" w:cs="Times New Roman"/>
      <w:b/>
      <w:szCs w:val="20"/>
    </w:rPr>
  </w:style>
  <w:style w:type="character" w:customStyle="1" w:styleId="Heading4Char">
    <w:name w:val="Heading 4 Char"/>
    <w:basedOn w:val="DefaultParagraphFont"/>
    <w:link w:val="Heading4"/>
    <w:rsid w:val="005D354E"/>
    <w:rPr>
      <w:rFonts w:ascii="Arial" w:eastAsia="Arial" w:hAnsi="Arial" w:cs="Times New Roman"/>
      <w:b/>
      <w:i/>
      <w:szCs w:val="20"/>
    </w:rPr>
  </w:style>
  <w:style w:type="character" w:customStyle="1" w:styleId="Heading5Char">
    <w:name w:val="Heading 5 Char"/>
    <w:basedOn w:val="DefaultParagraphFont"/>
    <w:link w:val="Heading5"/>
    <w:rsid w:val="005D354E"/>
    <w:rPr>
      <w:rFonts w:ascii="Arial" w:eastAsia="Arial"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Arial" w:hAnsi="Arial" w:cs="Times New Roman"/>
      <w:sz w:val="20"/>
      <w:szCs w:val="20"/>
    </w:rPr>
  </w:style>
  <w:style w:type="character" w:customStyle="1" w:styleId="Heading8Char">
    <w:name w:val="Heading 8 Char"/>
    <w:basedOn w:val="DefaultParagraphFont"/>
    <w:link w:val="Heading8"/>
    <w:rsid w:val="005D354E"/>
    <w:rPr>
      <w:rFonts w:ascii="Arial" w:eastAsia="Arial" w:hAnsi="Arial" w:cs="Times New Roman"/>
      <w:i/>
      <w:sz w:val="20"/>
      <w:szCs w:val="20"/>
    </w:rPr>
  </w:style>
  <w:style w:type="character" w:customStyle="1" w:styleId="Heading9Char">
    <w:name w:val="Heading 9 Char"/>
    <w:basedOn w:val="DefaultParagraphFont"/>
    <w:link w:val="Heading9"/>
    <w:rsid w:val="005D354E"/>
    <w:rPr>
      <w:rFonts w:ascii="Arial" w:eastAsia="Arial"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eastAsia="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Arial"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Arial" w:hAnsi="Arial" w:cs="Times New Roman"/>
      <w:b/>
      <w:sz w:val="32"/>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6328">
      <w:bodyDiv w:val="1"/>
      <w:marLeft w:val="0"/>
      <w:marRight w:val="0"/>
      <w:marTop w:val="0"/>
      <w:marBottom w:val="0"/>
      <w:divBdr>
        <w:top w:val="none" w:sz="0" w:space="0" w:color="auto"/>
        <w:left w:val="none" w:sz="0" w:space="0" w:color="auto"/>
        <w:bottom w:val="none" w:sz="0" w:space="0" w:color="auto"/>
        <w:right w:val="none" w:sz="0" w:space="0" w:color="auto"/>
      </w:divBdr>
    </w:div>
    <w:div w:id="99248545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10&amp;utm_language=JP&amp;utm_source=template-word&amp;utm_medium=content&amp;utm_campaign=ic-Managing+Change+Quality+Improvement-word-77910-jp&amp;lpa=ic+Managing+Change+Quality+Improvement+word+77910+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C65F29-C9E5-4F74-A0C1-05FBDA5A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dcterms:created xsi:type="dcterms:W3CDTF">2023-07-07T21:55:00Z</dcterms:created>
  <dcterms:modified xsi:type="dcterms:W3CDTF">2023-12-11T21:23:00Z</dcterms:modified>
</cp:coreProperties>
</file>