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0651" w14:textId="0DC534D2" w:rsidR="00A40D00" w:rsidRPr="00B0642E" w:rsidRDefault="002F2EAE" w:rsidP="00D4300C">
      <w:pPr>
        <w:rPr>
          <w:rFonts w:eastAsia="MS PGothic"/>
          <w:b/>
          <w:color w:val="595959" w:themeColor="text1" w:themeTint="A6"/>
          <w:sz w:val="40"/>
          <w:szCs w:val="20"/>
        </w:rPr>
      </w:pPr>
      <w:r w:rsidRPr="00B0642E">
        <w:rPr>
          <w:rFonts w:eastAsia="MS P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61881947" wp14:editId="20571192">
                <wp:simplePos x="0" y="0"/>
                <wp:positionH relativeFrom="column">
                  <wp:posOffset>6417945</wp:posOffset>
                </wp:positionH>
                <wp:positionV relativeFrom="paragraph">
                  <wp:posOffset>71900</wp:posOffset>
                </wp:positionV>
                <wp:extent cx="2696901" cy="485863"/>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696901" cy="485863"/>
                        </a:xfrm>
                        <a:prstGeom prst="rect">
                          <a:avLst/>
                        </a:prstGeom>
                        <a:solidFill>
                          <a:srgbClr val="00BD32"/>
                        </a:solidFill>
                        <a:ln w="6350">
                          <a:noFill/>
                        </a:ln>
                      </wps:spPr>
                      <wps:txbx>
                        <w:txbxContent>
                          <w:p w14:paraId="0EB56128" w14:textId="77777777" w:rsidR="002F2EAE" w:rsidRPr="00B0642E" w:rsidRDefault="002F2EAE" w:rsidP="002F2EAE">
                            <w:pPr>
                              <w:spacing w:line="360" w:lineRule="auto"/>
                              <w:jc w:val="center"/>
                              <w:rPr>
                                <w:rFonts w:eastAsia="MS PGothic"/>
                                <w:b/>
                                <w:bCs/>
                                <w:color w:val="00BD32"/>
                                <w:sz w:val="36"/>
                                <w:szCs w:val="36"/>
                              </w:rPr>
                            </w:pPr>
                            <w:r w:rsidRPr="00B0642E">
                              <w:rPr>
                                <w:rFonts w:eastAsia="MS PGothic"/>
                                <w:b/>
                                <w:color w:val="FFFFFF" w:themeColor="background1"/>
                                <w:sz w:val="36"/>
                              </w:rPr>
                              <w:t xml:space="preserve">Smartsheet </w:t>
                            </w:r>
                            <w:r w:rsidRPr="00B0642E">
                              <w:rPr>
                                <w:rFonts w:eastAsia="MS PGothic"/>
                                <w:b/>
                                <w:color w:val="FFFFFF" w:themeColor="background1"/>
                                <w:sz w:val="36"/>
                              </w:rPr>
                              <w:t>無料お試し</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1947" id="_x0000_t202" coordsize="21600,21600" o:spt="202" path="m,l,21600r21600,l21600,xe">
                <v:stroke joinstyle="miter"/>
                <v:path gradientshapeok="t" o:connecttype="rect"/>
              </v:shapetype>
              <v:shape id="Text Box 3" o:spid="_x0000_s1026" type="#_x0000_t202" href="https://jp.smartsheet.com/try-it?trp=77758&amp;utm_language=JP&amp;utm_source=template-word&amp;utm_medium=content&amp;utm_campaign=ic-IT+Capacity+Management+Planning-word-77758-jp&amp;lpa=ic+IT+Capacity+Management+Planning+word+77758+jp" style="position:absolute;margin-left:505.35pt;margin-top:5.65pt;width:212.3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" o:button="t" fillcolor="#00bd32" stroked="f" strokeweight=".5pt">
                <v:fill o:detectmouseclick="t"/>
                <v:textbox inset="0,7.2pt,0,0">
                  <w:txbxContent>
                    <w:p w14:paraId="0EB56128" w14:textId="77777777" w:rsidR="002F2EAE" w:rsidRPr="00B0642E" w:rsidRDefault="002F2EAE" w:rsidP="002F2EAE">
                      <w:pPr>
                        <w:spacing w:line="360" w:lineRule="auto"/>
                        <w:jc w:val="center"/>
                        <w:rPr>
                          <w:rFonts w:eastAsia="MS PGothic"/>
                          <w:b/>
                          <w:bCs/>
                          <w:color w:val="00BD32"/>
                          <w:sz w:val="36"/>
                          <w:szCs w:val="36"/>
                        </w:rPr>
                      </w:pPr>
                      <w:r w:rsidRPr="00B0642E">
                        <w:rPr>
                          <w:rFonts w:eastAsia="MS PGothic"/>
                          <w:b/>
                          <w:color w:val="FFFFFF" w:themeColor="background1"/>
                          <w:sz w:val="36"/>
                        </w:rPr>
                        <w:t xml:space="preserve">Smartsheet </w:t>
                      </w:r>
                      <w:r w:rsidRPr="00B0642E">
                        <w:rPr>
                          <w:rFonts w:eastAsia="MS PGothic"/>
                          <w:b/>
                          <w:color w:val="FFFFFF" w:themeColor="background1"/>
                          <w:sz w:val="36"/>
                        </w:rPr>
                        <w:t>無料お試し</w:t>
                      </w:r>
                    </w:p>
                  </w:txbxContent>
                </v:textbox>
              </v:shape>
            </w:pict>
          </mc:Fallback>
        </mc:AlternateContent>
      </w:r>
      <w:r w:rsidRPr="00B0642E">
        <w:rPr>
          <w:rFonts w:eastAsia="MS PGothic"/>
          <w:b/>
          <w:color w:val="595959" w:themeColor="text1" w:themeTint="A6"/>
          <w:sz w:val="40"/>
        </w:rPr>
        <w:t xml:space="preserve">IT </w:t>
      </w:r>
      <w:r w:rsidRPr="00B0642E">
        <w:rPr>
          <w:rFonts w:eastAsia="MS PGothic"/>
          <w:b/>
          <w:color w:val="595959" w:themeColor="text1" w:themeTint="A6"/>
          <w:sz w:val="40"/>
        </w:rPr>
        <w:t>キャパシティ</w:t>
      </w:r>
      <w:r w:rsidRPr="00B0642E">
        <w:rPr>
          <w:rFonts w:eastAsia="MS PGothic"/>
          <w:b/>
          <w:color w:val="595959" w:themeColor="text1" w:themeTint="A6"/>
          <w:sz w:val="40"/>
        </w:rPr>
        <w:t xml:space="preserve"> </w:t>
      </w:r>
      <w:r w:rsidRPr="00B0642E">
        <w:rPr>
          <w:rFonts w:eastAsia="MS PGothic"/>
          <w:b/>
          <w:color w:val="595959" w:themeColor="text1" w:themeTint="A6"/>
          <w:sz w:val="40"/>
        </w:rPr>
        <w:t>プランニング</w:t>
      </w:r>
      <w:r w:rsidRPr="00B0642E">
        <w:rPr>
          <w:rFonts w:eastAsia="MS PGothic"/>
          <w:b/>
          <w:color w:val="595959" w:themeColor="text1" w:themeTint="A6"/>
          <w:sz w:val="40"/>
        </w:rPr>
        <w:t xml:space="preserve"> </w:t>
      </w:r>
      <w:r w:rsidRPr="00B0642E">
        <w:rPr>
          <w:rFonts w:eastAsia="MS PGothic"/>
          <w:b/>
          <w:color w:val="595959" w:themeColor="text1" w:themeTint="A6"/>
          <w:sz w:val="40"/>
        </w:rPr>
        <w:t>テンプレート</w:t>
      </w:r>
    </w:p>
    <w:p w14:paraId="1BD4360F" w14:textId="77777777" w:rsidR="0093157F" w:rsidRPr="00B0642E" w:rsidRDefault="0093157F" w:rsidP="00BF475F">
      <w:pPr>
        <w:rPr>
          <w:rFonts w:eastAsia="MS PGothic"/>
        </w:rPr>
      </w:pPr>
    </w:p>
    <w:p w14:paraId="372A8EC1" w14:textId="77777777" w:rsidR="00C51C72" w:rsidRPr="00B0642E" w:rsidRDefault="00C51C72" w:rsidP="006D5CD3">
      <w:pPr>
        <w:spacing w:line="276" w:lineRule="auto"/>
        <w:rPr>
          <w:rFonts w:eastAsia="MS PGothic"/>
          <w:sz w:val="21"/>
          <w:szCs w:val="21"/>
        </w:rPr>
      </w:pPr>
    </w:p>
    <w:p w14:paraId="76B34984" w14:textId="77777777" w:rsidR="00C51C72" w:rsidRPr="00B0642E" w:rsidRDefault="00B26960" w:rsidP="006D5CD3">
      <w:pPr>
        <w:spacing w:line="276" w:lineRule="auto"/>
        <w:rPr>
          <w:rFonts w:eastAsia="MS PGothic"/>
          <w:sz w:val="21"/>
          <w:szCs w:val="21"/>
        </w:rPr>
      </w:pPr>
      <w:r w:rsidRPr="00B0642E">
        <w:rPr>
          <w:rFonts w:eastAsia="MS PGothic"/>
          <w:sz w:val="21"/>
        </w:rPr>
        <w:t xml:space="preserve">IT </w:t>
      </w:r>
      <w:r w:rsidRPr="00B0642E">
        <w:rPr>
          <w:rFonts w:eastAsia="MS PGothic"/>
          <w:sz w:val="21"/>
        </w:rPr>
        <w:t>キャパシティ</w:t>
      </w:r>
      <w:r w:rsidRPr="00B0642E">
        <w:rPr>
          <w:rFonts w:eastAsia="MS PGothic"/>
          <w:sz w:val="21"/>
        </w:rPr>
        <w:t xml:space="preserve"> </w:t>
      </w:r>
      <w:r w:rsidRPr="00B0642E">
        <w:rPr>
          <w:rFonts w:eastAsia="MS PGothic"/>
          <w:sz w:val="21"/>
        </w:rPr>
        <w:t>プランニングでは</w:t>
      </w:r>
      <w:r w:rsidRPr="00B0642E">
        <w:rPr>
          <w:rFonts w:eastAsia="MS PGothic"/>
          <w:sz w:val="21"/>
        </w:rPr>
        <w:t xml:space="preserve"> </w:t>
      </w:r>
      <w:r w:rsidRPr="00B0642E">
        <w:rPr>
          <w:rFonts w:eastAsia="MS PGothic"/>
          <w:sz w:val="21"/>
        </w:rPr>
        <w:t>、現在および将来の</w:t>
      </w:r>
      <w:r w:rsidRPr="00B0642E">
        <w:rPr>
          <w:rFonts w:eastAsia="MS PGothic"/>
          <w:sz w:val="21"/>
        </w:rPr>
        <w:t xml:space="preserve"> IT </w:t>
      </w:r>
      <w:r w:rsidRPr="00B0642E">
        <w:rPr>
          <w:rFonts w:eastAsia="MS PGothic"/>
          <w:sz w:val="21"/>
        </w:rPr>
        <w:t>キャパシティのニーズを詳細に把握します。</w:t>
      </w:r>
      <w:r w:rsidRPr="00B0642E">
        <w:rPr>
          <w:rFonts w:eastAsia="MS PGothic"/>
          <w:sz w:val="21"/>
        </w:rPr>
        <w:t xml:space="preserve">IT </w:t>
      </w:r>
      <w:r w:rsidRPr="00B0642E">
        <w:rPr>
          <w:rFonts w:eastAsia="MS PGothic"/>
          <w:sz w:val="21"/>
        </w:rPr>
        <w:t>キャパシティ</w:t>
      </w:r>
      <w:r w:rsidRPr="00B0642E">
        <w:rPr>
          <w:rFonts w:eastAsia="MS PGothic"/>
          <w:sz w:val="21"/>
        </w:rPr>
        <w:t xml:space="preserve"> </w:t>
      </w:r>
      <w:r w:rsidRPr="00B0642E">
        <w:rPr>
          <w:rFonts w:eastAsia="MS PGothic"/>
          <w:sz w:val="21"/>
        </w:rPr>
        <w:t>プランは、組織のサービス要件を満たすために必要となるリソースを定義します。この</w:t>
      </w:r>
      <w:r w:rsidRPr="00B0642E">
        <w:rPr>
          <w:rFonts w:eastAsia="MS PGothic"/>
          <w:sz w:val="21"/>
        </w:rPr>
        <w:t xml:space="preserve"> IT </w:t>
      </w:r>
      <w:r w:rsidRPr="00B0642E">
        <w:rPr>
          <w:rFonts w:eastAsia="MS PGothic"/>
          <w:sz w:val="21"/>
        </w:rPr>
        <w:t>キャパシティ</w:t>
      </w:r>
      <w:r w:rsidRPr="00B0642E">
        <w:rPr>
          <w:rFonts w:eastAsia="MS PGothic"/>
          <w:sz w:val="21"/>
        </w:rPr>
        <w:t xml:space="preserve"> </w:t>
      </w:r>
      <w:r w:rsidRPr="00B0642E">
        <w:rPr>
          <w:rFonts w:eastAsia="MS PGothic"/>
          <w:sz w:val="21"/>
        </w:rPr>
        <w:t>プランニングのテンプレートは、すべての</w:t>
      </w:r>
      <w:r w:rsidRPr="00B0642E">
        <w:rPr>
          <w:rFonts w:eastAsia="MS PGothic"/>
          <w:sz w:val="21"/>
        </w:rPr>
        <w:t xml:space="preserve"> IT </w:t>
      </w:r>
      <w:r w:rsidRPr="00B0642E">
        <w:rPr>
          <w:rFonts w:eastAsia="MS PGothic"/>
          <w:sz w:val="21"/>
        </w:rPr>
        <w:t>サービスとそのキャパシティ要件を評価できます。将来の成長について計画し、キャパシティのしきい値に達した場合の対応計画を立てることができます。</w:t>
      </w:r>
    </w:p>
    <w:p w14:paraId="57185120" w14:textId="77777777" w:rsidR="00B26960" w:rsidRPr="00B0642E" w:rsidRDefault="00B26960" w:rsidP="00BF475F">
      <w:pPr>
        <w:rPr>
          <w:rFonts w:eastAsia="MS PGothic"/>
        </w:rPr>
      </w:pPr>
    </w:p>
    <w:p w14:paraId="5AED2259" w14:textId="77777777" w:rsidR="00C51C72" w:rsidRPr="00B0642E" w:rsidRDefault="00C51C72" w:rsidP="00BF475F">
      <w:pPr>
        <w:rPr>
          <w:rFonts w:eastAsia="MS PGothic"/>
          <w:bCs/>
          <w:color w:val="595959" w:themeColor="text1" w:themeTint="A6"/>
          <w:sz w:val="28"/>
        </w:rPr>
      </w:pPr>
      <w:r w:rsidRPr="00B0642E">
        <w:rPr>
          <w:rFonts w:eastAsia="MS PGothic"/>
          <w:color w:val="595959" w:themeColor="text1" w:themeTint="A6"/>
          <w:sz w:val="28"/>
        </w:rPr>
        <w:t>キャパシティ</w:t>
      </w:r>
      <w:r w:rsidRPr="00B0642E">
        <w:rPr>
          <w:rFonts w:eastAsia="MS PGothic"/>
          <w:color w:val="595959" w:themeColor="text1" w:themeTint="A6"/>
          <w:sz w:val="28"/>
        </w:rPr>
        <w:t xml:space="preserve"> </w:t>
      </w:r>
      <w:r w:rsidRPr="00B0642E">
        <w:rPr>
          <w:rFonts w:eastAsia="MS PGothic"/>
          <w:color w:val="595959" w:themeColor="text1" w:themeTint="A6"/>
          <w:sz w:val="28"/>
        </w:rPr>
        <w:t>プランニング</w:t>
      </w:r>
    </w:p>
    <w:p w14:paraId="564B957C" w14:textId="77777777" w:rsidR="00C51C72" w:rsidRPr="00B0642E" w:rsidRDefault="00C51C72" w:rsidP="00BF475F">
      <w:pPr>
        <w:rPr>
          <w:rFonts w:eastAsia="MS PGothic"/>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B0642E" w14:paraId="32D1F60D"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0" w:type="dxa"/>
            </w:tcMar>
            <w:vAlign w:val="center"/>
            <w:hideMark/>
          </w:tcPr>
          <w:p w14:paraId="2CB29821" w14:textId="77777777" w:rsidR="00C51C72" w:rsidRPr="00B0642E" w:rsidRDefault="00C51C72" w:rsidP="00C51C72">
            <w:pPr>
              <w:rPr>
                <w:rFonts w:eastAsia="MS PGothic"/>
                <w:b/>
                <w:color w:val="000000" w:themeColor="text1"/>
              </w:rPr>
            </w:pPr>
            <w:r w:rsidRPr="00B0642E">
              <w:rPr>
                <w:rFonts w:eastAsia="MS PGothic"/>
                <w:b/>
                <w:color w:val="000000" w:themeColor="text1"/>
              </w:rPr>
              <w:t>サービス</w:t>
            </w:r>
          </w:p>
        </w:tc>
        <w:tc>
          <w:tcPr>
            <w:tcW w:w="315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5A82FAE9" w14:textId="77777777" w:rsidR="00C51C72" w:rsidRPr="00B0642E" w:rsidRDefault="00C51C72" w:rsidP="00C51C72">
            <w:pPr>
              <w:rPr>
                <w:rFonts w:eastAsia="MS PGothic"/>
                <w:b/>
                <w:color w:val="000000" w:themeColor="text1"/>
              </w:rPr>
            </w:pPr>
            <w:r w:rsidRPr="00B0642E">
              <w:rPr>
                <w:rFonts w:eastAsia="MS PGothic"/>
                <w:b/>
                <w:color w:val="000000" w:themeColor="text1"/>
              </w:rPr>
              <w:t>キャパシティ要件</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6DE09D13" w14:textId="77777777" w:rsidR="00C51C72" w:rsidRPr="00B0642E" w:rsidRDefault="00C51C72" w:rsidP="00C51C72">
            <w:pPr>
              <w:rPr>
                <w:rFonts w:eastAsia="MS PGothic"/>
                <w:b/>
                <w:color w:val="000000" w:themeColor="text1"/>
              </w:rPr>
            </w:pPr>
            <w:r w:rsidRPr="00B0642E">
              <w:rPr>
                <w:rFonts w:eastAsia="MS PGothic"/>
                <w:b/>
                <w:color w:val="000000" w:themeColor="text1"/>
              </w:rPr>
              <w:t xml:space="preserve">% </w:t>
            </w:r>
            <w:r w:rsidRPr="00B0642E">
              <w:rPr>
                <w:rFonts w:eastAsia="MS PGothic"/>
                <w:b/>
                <w:color w:val="000000" w:themeColor="text1"/>
              </w:rPr>
              <w:t>増加</w:t>
            </w:r>
            <w:r w:rsidRPr="00B0642E">
              <w:rPr>
                <w:rFonts w:eastAsia="MS PGothic"/>
                <w:b/>
                <w:color w:val="000000" w:themeColor="text1"/>
              </w:rPr>
              <w:t xml:space="preserve"> </w:t>
            </w:r>
          </w:p>
          <w:p w14:paraId="5CF6D956" w14:textId="77777777" w:rsidR="00C51C72" w:rsidRPr="00B0642E" w:rsidRDefault="00C51C72" w:rsidP="00C51C72">
            <w:pPr>
              <w:rPr>
                <w:rFonts w:eastAsia="MS PGothic"/>
                <w:b/>
                <w:color w:val="000000" w:themeColor="text1"/>
              </w:rPr>
            </w:pPr>
            <w:r w:rsidRPr="00B0642E">
              <w:rPr>
                <w:rFonts w:eastAsia="MS PGothic"/>
                <w:b/>
                <w:color w:val="000000" w:themeColor="text1"/>
              </w:rPr>
              <w:t>毎年必要</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4FCA6C4" w14:textId="77777777" w:rsidR="00C51C72" w:rsidRPr="00B0642E" w:rsidRDefault="00C51C72" w:rsidP="00C51C72">
            <w:pPr>
              <w:rPr>
                <w:rFonts w:eastAsia="MS PGothic"/>
                <w:b/>
                <w:color w:val="000000" w:themeColor="text1"/>
              </w:rPr>
            </w:pPr>
            <w:r w:rsidRPr="00B0642E">
              <w:rPr>
                <w:rFonts w:eastAsia="MS PGothic"/>
                <w:b/>
                <w:color w:val="000000" w:themeColor="text1"/>
              </w:rPr>
              <w:t>キャパシティ</w:t>
            </w:r>
            <w:r w:rsidRPr="00B0642E">
              <w:rPr>
                <w:rFonts w:eastAsia="MS PGothic"/>
                <w:b/>
                <w:color w:val="000000" w:themeColor="text1"/>
              </w:rPr>
              <w:t xml:space="preserve"> </w:t>
            </w:r>
          </w:p>
          <w:p w14:paraId="6B965D9B" w14:textId="77777777" w:rsidR="00C51C72" w:rsidRPr="00B0642E" w:rsidRDefault="00C51C72" w:rsidP="00C51C72">
            <w:pPr>
              <w:rPr>
                <w:rFonts w:eastAsia="MS PGothic"/>
                <w:b/>
                <w:color w:val="000000" w:themeColor="text1"/>
              </w:rPr>
            </w:pPr>
            <w:r w:rsidRPr="00B0642E">
              <w:rPr>
                <w:rFonts w:eastAsia="MS PGothic"/>
                <w:b/>
                <w:color w:val="000000" w:themeColor="text1"/>
              </w:rPr>
              <w:t>しきい値</w:t>
            </w:r>
          </w:p>
        </w:tc>
        <w:tc>
          <w:tcPr>
            <w:tcW w:w="3689"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291EA30" w14:textId="77777777" w:rsidR="00C51C72" w:rsidRPr="00B0642E" w:rsidRDefault="00C51C72" w:rsidP="00C51C72">
            <w:pPr>
              <w:rPr>
                <w:rFonts w:eastAsia="MS PGothic"/>
                <w:b/>
                <w:color w:val="000000" w:themeColor="text1"/>
              </w:rPr>
            </w:pPr>
            <w:r w:rsidRPr="00B0642E">
              <w:rPr>
                <w:rFonts w:eastAsia="MS PGothic"/>
                <w:b/>
                <w:color w:val="000000" w:themeColor="text1"/>
              </w:rPr>
              <w:t>対応計画</w:t>
            </w:r>
          </w:p>
        </w:tc>
      </w:tr>
      <w:tr w:rsidR="00C51C72" w:rsidRPr="00B0642E" w14:paraId="2EC49A95" w14:textId="77777777" w:rsidTr="00B0642E">
        <w:trPr>
          <w:trHeight w:val="2321"/>
        </w:trPr>
        <w:tc>
          <w:tcPr>
            <w:tcW w:w="3420"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hideMark/>
          </w:tcPr>
          <w:p w14:paraId="3BD9168F" w14:textId="77777777" w:rsidR="00C51C72" w:rsidRPr="00B0642E" w:rsidRDefault="00C51C72" w:rsidP="00C51C72">
            <w:pPr>
              <w:rPr>
                <w:rFonts w:eastAsia="MS PGothic"/>
                <w:sz w:val="20"/>
              </w:rPr>
            </w:pPr>
            <w:r w:rsidRPr="00B0642E">
              <w:rPr>
                <w:rFonts w:eastAsia="MS PGothic"/>
                <w:sz w:val="20"/>
              </w:rPr>
              <w:t>電子メール</w:t>
            </w:r>
            <w:r w:rsidRPr="00B0642E">
              <w:rPr>
                <w:rFonts w:eastAsia="MS PGothic"/>
                <w:sz w:val="20"/>
              </w:rPr>
              <w:t xml:space="preserve"> </w:t>
            </w:r>
            <w:r w:rsidRPr="00B0642E">
              <w:rPr>
                <w:rFonts w:eastAsia="MS PGothic"/>
                <w:sz w:val="20"/>
              </w:rPr>
              <w:t>ストレージ</w:t>
            </w:r>
          </w:p>
        </w:tc>
        <w:tc>
          <w:tcPr>
            <w:tcW w:w="315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12434185" w14:textId="77777777" w:rsidR="00C51C72" w:rsidRPr="00B0642E" w:rsidRDefault="00C51C72" w:rsidP="00C51C72">
            <w:pPr>
              <w:rPr>
                <w:rFonts w:eastAsia="MS PGothic"/>
                <w:sz w:val="20"/>
              </w:rPr>
            </w:pPr>
            <w:r w:rsidRPr="00B0642E">
              <w:rPr>
                <w:rFonts w:eastAsia="MS PGothic"/>
                <w:sz w:val="20"/>
              </w:rPr>
              <w:t>&lt;</w:t>
            </w:r>
            <w:r w:rsidRPr="00B0642E">
              <w:rPr>
                <w:rFonts w:eastAsia="MS PGothic"/>
                <w:sz w:val="20"/>
              </w:rPr>
              <w:t>キャパシティ要件</w:t>
            </w:r>
            <w:r w:rsidRPr="00B0642E">
              <w:rPr>
                <w:rFonts w:eastAsia="MS PGothic"/>
                <w:sz w:val="20"/>
              </w:rPr>
              <w:t>&gt;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39354F6D" w14:textId="77777777" w:rsidR="00C51C72" w:rsidRPr="00B0642E" w:rsidRDefault="00C51C72" w:rsidP="00C51C72">
            <w:pPr>
              <w:rPr>
                <w:rFonts w:eastAsia="MS PGothic"/>
                <w:sz w:val="20"/>
              </w:rPr>
            </w:pPr>
            <w:r w:rsidRPr="00B0642E">
              <w:rPr>
                <w:rFonts w:eastAsia="MS PGothic"/>
                <w:sz w:val="20"/>
              </w:rPr>
              <w:t>&lt;</w:t>
            </w:r>
            <w:r w:rsidRPr="00B0642E">
              <w:rPr>
                <w:rFonts w:eastAsia="MS PGothic"/>
                <w:sz w:val="20"/>
              </w:rPr>
              <w:t>見積もりの増加</w:t>
            </w:r>
            <w:r w:rsidRPr="00B0642E">
              <w:rPr>
                <w:rFonts w:eastAsia="MS PGothic"/>
                <w:sz w:val="20"/>
              </w:rPr>
              <w:t>&gt;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tcPr>
          <w:p w14:paraId="4D34E6B5" w14:textId="77777777" w:rsidR="00C51C72" w:rsidRPr="00B0642E" w:rsidRDefault="00C51C72" w:rsidP="00C51C72">
            <w:pPr>
              <w:rPr>
                <w:rFonts w:eastAsia="MS PGothic"/>
                <w:sz w:val="20"/>
              </w:rPr>
            </w:pPr>
            <w:r w:rsidRPr="00B0642E">
              <w:rPr>
                <w:rFonts w:eastAsia="MS PGothic"/>
                <w:sz w:val="20"/>
              </w:rPr>
              <w:t>&lt;</w:t>
            </w:r>
            <w:r w:rsidRPr="00B0642E">
              <w:rPr>
                <w:rFonts w:eastAsia="MS PGothic"/>
                <w:sz w:val="20"/>
              </w:rPr>
              <w:t>どのキャパシティに変更が必要ですか</w:t>
            </w:r>
            <w:r w:rsidRPr="00B0642E">
              <w:rPr>
                <w:rFonts w:eastAsia="MS PGothic"/>
                <w:sz w:val="20"/>
              </w:rPr>
              <w:t>?&gt;</w:t>
            </w:r>
          </w:p>
        </w:tc>
        <w:tc>
          <w:tcPr>
            <w:tcW w:w="3689" w:type="dxa"/>
            <w:tcBorders>
              <w:top w:val="single" w:sz="4" w:space="0" w:color="BFBFBF"/>
              <w:left w:val="nil"/>
              <w:bottom w:val="single" w:sz="18" w:space="0" w:color="BFBFBF" w:themeColor="background1" w:themeShade="BF"/>
              <w:right w:val="single" w:sz="4" w:space="0" w:color="BFBFBF"/>
            </w:tcBorders>
            <w:shd w:val="clear" w:color="auto" w:fill="F7F9FB"/>
          </w:tcPr>
          <w:p w14:paraId="01838CFE" w14:textId="77777777" w:rsidR="00C51C72" w:rsidRPr="00B0642E" w:rsidRDefault="00C51C72" w:rsidP="00B0642E">
            <w:pPr>
              <w:ind w:rightChars="80" w:right="144"/>
              <w:rPr>
                <w:rFonts w:eastAsia="MS PGothic"/>
                <w:sz w:val="20"/>
              </w:rPr>
            </w:pPr>
            <w:r w:rsidRPr="00B0642E">
              <w:rPr>
                <w:rFonts w:eastAsia="MS PGothic"/>
                <w:sz w:val="20"/>
              </w:rPr>
              <w:t>&lt;</w:t>
            </w:r>
            <w:r w:rsidRPr="00B0642E">
              <w:rPr>
                <w:rFonts w:eastAsia="MS PGothic"/>
                <w:sz w:val="20"/>
              </w:rPr>
              <w:t>しきい値に達した場合のプランは何ですか</w:t>
            </w:r>
            <w:r w:rsidRPr="00B0642E">
              <w:rPr>
                <w:rFonts w:eastAsia="MS PGothic"/>
                <w:sz w:val="20"/>
              </w:rPr>
              <w:t>?&gt;</w:t>
            </w:r>
          </w:p>
        </w:tc>
      </w:tr>
    </w:tbl>
    <w:p w14:paraId="476B0359" w14:textId="77777777" w:rsidR="00C51C72" w:rsidRPr="00B0642E" w:rsidRDefault="00C51C72" w:rsidP="00197419">
      <w:pPr>
        <w:rPr>
          <w:rFonts w:eastAsia="MS PGothic"/>
        </w:rPr>
      </w:pPr>
    </w:p>
    <w:p w14:paraId="6F6C3BAB" w14:textId="77777777" w:rsidR="00C51C72" w:rsidRPr="00B0642E" w:rsidRDefault="00C51C72" w:rsidP="00197419">
      <w:pPr>
        <w:rPr>
          <w:rFonts w:eastAsia="MS PGothic"/>
        </w:rPr>
      </w:pPr>
    </w:p>
    <w:p w14:paraId="2639F879" w14:textId="77777777" w:rsidR="006D5CD3" w:rsidRPr="00B0642E" w:rsidRDefault="00C51C72" w:rsidP="006D5CD3">
      <w:pPr>
        <w:spacing w:line="276" w:lineRule="auto"/>
        <w:rPr>
          <w:rFonts w:eastAsia="MS PGothic"/>
          <w:sz w:val="21"/>
          <w:szCs w:val="21"/>
        </w:rPr>
      </w:pPr>
      <w:r w:rsidRPr="00B0642E">
        <w:rPr>
          <w:rFonts w:eastAsia="MS PGothic"/>
          <w:sz w:val="21"/>
        </w:rPr>
        <w:t xml:space="preserve">IT </w:t>
      </w:r>
      <w:r w:rsidRPr="00B0642E">
        <w:rPr>
          <w:rFonts w:eastAsia="MS PGothic"/>
          <w:sz w:val="21"/>
        </w:rPr>
        <w:t>がビジネスに提供するサービスを分析する際には、ダウンタイムの影響を評価することが不可欠です。</w:t>
      </w:r>
      <w:r w:rsidRPr="00B0642E">
        <w:rPr>
          <w:rFonts w:eastAsia="MS PGothic"/>
          <w:sz w:val="21"/>
        </w:rPr>
        <w:t xml:space="preserve"> </w:t>
      </w:r>
    </w:p>
    <w:p w14:paraId="18FDFC6C" w14:textId="77777777" w:rsidR="00197419" w:rsidRPr="00B0642E" w:rsidRDefault="00C51C72" w:rsidP="006D5CD3">
      <w:pPr>
        <w:spacing w:line="276" w:lineRule="auto"/>
        <w:rPr>
          <w:rFonts w:eastAsia="MS PGothic"/>
          <w:sz w:val="21"/>
          <w:szCs w:val="21"/>
        </w:rPr>
      </w:pPr>
      <w:r w:rsidRPr="00B0642E">
        <w:rPr>
          <w:rFonts w:eastAsia="MS PGothic"/>
          <w:sz w:val="21"/>
        </w:rPr>
        <w:t>このビジネス影響分析チャートは、各サービスの重要性とその理由を完全に理解するために使用できます。</w:t>
      </w:r>
    </w:p>
    <w:p w14:paraId="62C97321" w14:textId="77777777" w:rsidR="00C51C72" w:rsidRPr="00B0642E" w:rsidRDefault="00C51C72" w:rsidP="00197419">
      <w:pPr>
        <w:rPr>
          <w:rFonts w:eastAsia="MS PGothic"/>
        </w:rPr>
      </w:pPr>
    </w:p>
    <w:p w14:paraId="6552A628" w14:textId="77777777" w:rsidR="00C51C72" w:rsidRPr="00B0642E" w:rsidRDefault="00C51C72" w:rsidP="00197419">
      <w:pPr>
        <w:rPr>
          <w:rFonts w:eastAsia="MS PGothic"/>
          <w:bCs/>
          <w:color w:val="595959" w:themeColor="text1" w:themeTint="A6"/>
          <w:sz w:val="28"/>
          <w:szCs w:val="28"/>
        </w:rPr>
      </w:pPr>
      <w:r w:rsidRPr="00B0642E">
        <w:rPr>
          <w:rFonts w:eastAsia="MS PGothic"/>
          <w:color w:val="595959" w:themeColor="text1" w:themeTint="A6"/>
          <w:sz w:val="28"/>
        </w:rPr>
        <w:t>ビジネス影響分析</w:t>
      </w:r>
    </w:p>
    <w:p w14:paraId="2EBD3F53" w14:textId="77777777" w:rsidR="00C51C72" w:rsidRPr="00B0642E" w:rsidRDefault="00C51C72" w:rsidP="00197419">
      <w:pPr>
        <w:rPr>
          <w:rFonts w:eastAsia="MS PGothic"/>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00C51C72" w:rsidRPr="00B0642E" w14:paraId="6B3D46CC"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0" w:type="dxa"/>
            </w:tcMar>
            <w:vAlign w:val="center"/>
            <w:hideMark/>
          </w:tcPr>
          <w:p w14:paraId="2D33111F" w14:textId="77777777" w:rsidR="00C51C72" w:rsidRPr="00B0642E" w:rsidRDefault="00C51C72" w:rsidP="00C51C72">
            <w:pPr>
              <w:rPr>
                <w:rFonts w:eastAsia="MS PGothic"/>
                <w:b/>
                <w:color w:val="000000" w:themeColor="text1"/>
              </w:rPr>
            </w:pPr>
            <w:r w:rsidRPr="00B0642E">
              <w:rPr>
                <w:rFonts w:eastAsia="MS PGothic"/>
                <w:b/>
                <w:color w:val="000000" w:themeColor="text1"/>
              </w:rPr>
              <w:t>サービス</w:t>
            </w:r>
          </w:p>
        </w:tc>
        <w:tc>
          <w:tcPr>
            <w:tcW w:w="162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1B248E0F" w14:textId="77777777" w:rsidR="00C51C72" w:rsidRPr="00B0642E" w:rsidRDefault="00C51C72" w:rsidP="00C51C72">
            <w:pPr>
              <w:rPr>
                <w:rFonts w:eastAsia="MS PGothic"/>
                <w:b/>
                <w:color w:val="000000" w:themeColor="text1"/>
              </w:rPr>
            </w:pPr>
            <w:r w:rsidRPr="00B0642E">
              <w:rPr>
                <w:rFonts w:eastAsia="MS PGothic"/>
                <w:b/>
                <w:color w:val="000000" w:themeColor="text1"/>
              </w:rPr>
              <w:t>影響</w:t>
            </w:r>
          </w:p>
        </w:tc>
        <w:tc>
          <w:tcPr>
            <w:tcW w:w="153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646A86FA" w14:textId="77777777" w:rsidR="00C51C72" w:rsidRPr="00B0642E" w:rsidRDefault="00C51C72" w:rsidP="00C51C72">
            <w:pPr>
              <w:rPr>
                <w:rFonts w:eastAsia="MS PGothic"/>
                <w:b/>
                <w:color w:val="000000" w:themeColor="text1"/>
              </w:rPr>
            </w:pPr>
            <w:r w:rsidRPr="00B0642E">
              <w:rPr>
                <w:rFonts w:eastAsia="MS PGothic"/>
                <w:b/>
                <w:color w:val="000000" w:themeColor="text1"/>
              </w:rPr>
              <w:t>影響のコスト</w:t>
            </w:r>
          </w:p>
        </w:tc>
        <w:tc>
          <w:tcPr>
            <w:tcW w:w="8009"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tcPr>
          <w:p w14:paraId="65C90121" w14:textId="77777777" w:rsidR="00C51C72" w:rsidRPr="00B0642E" w:rsidRDefault="00C51C72" w:rsidP="00C51C72">
            <w:pPr>
              <w:rPr>
                <w:rFonts w:eastAsia="MS PGothic"/>
                <w:b/>
                <w:color w:val="000000" w:themeColor="text1"/>
              </w:rPr>
            </w:pPr>
            <w:r w:rsidRPr="00B0642E">
              <w:rPr>
                <w:rFonts w:eastAsia="MS PGothic"/>
                <w:b/>
                <w:color w:val="000000" w:themeColor="text1"/>
              </w:rPr>
              <w:t>詳細</w:t>
            </w:r>
          </w:p>
        </w:tc>
      </w:tr>
      <w:tr w:rsidR="00C51C72" w:rsidRPr="00B0642E" w14:paraId="496F9C54" w14:textId="77777777" w:rsidTr="00B0642E">
        <w:trPr>
          <w:trHeight w:val="2318"/>
        </w:trPr>
        <w:tc>
          <w:tcPr>
            <w:tcW w:w="3420" w:type="dxa"/>
            <w:tcBorders>
              <w:top w:val="single" w:sz="4" w:space="0" w:color="BFBFBF"/>
              <w:left w:val="single" w:sz="4" w:space="0" w:color="BFBFBF"/>
              <w:bottom w:val="single" w:sz="24" w:space="0" w:color="BFBFBF" w:themeColor="background1" w:themeShade="BF"/>
              <w:right w:val="single" w:sz="4" w:space="0" w:color="BFBFBF"/>
            </w:tcBorders>
            <w:shd w:val="clear" w:color="auto" w:fill="F9F9F9"/>
            <w:hideMark/>
          </w:tcPr>
          <w:p w14:paraId="28D1EAF5" w14:textId="77777777" w:rsidR="00C51C72" w:rsidRPr="00B0642E" w:rsidRDefault="00C51C72" w:rsidP="00C51C72">
            <w:pPr>
              <w:rPr>
                <w:rFonts w:eastAsia="MS PGothic"/>
                <w:sz w:val="20"/>
                <w:szCs w:val="20"/>
              </w:rPr>
            </w:pPr>
            <w:r w:rsidRPr="00B0642E">
              <w:rPr>
                <w:rFonts w:eastAsia="MS PGothic"/>
                <w:sz w:val="20"/>
              </w:rPr>
              <w:t>インターネット</w:t>
            </w:r>
          </w:p>
        </w:tc>
        <w:tc>
          <w:tcPr>
            <w:tcW w:w="162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182F93BF" w14:textId="77777777" w:rsidR="00C51C72" w:rsidRPr="00B0642E" w:rsidRDefault="00C51C72" w:rsidP="00C51C72">
            <w:pPr>
              <w:rPr>
                <w:rFonts w:eastAsia="MS PGothic"/>
                <w:sz w:val="20"/>
                <w:szCs w:val="20"/>
              </w:rPr>
            </w:pPr>
            <w:r w:rsidRPr="00B0642E">
              <w:rPr>
                <w:rFonts w:eastAsia="MS PGothic"/>
                <w:sz w:val="20"/>
              </w:rPr>
              <w:t>重要</w:t>
            </w:r>
          </w:p>
        </w:tc>
        <w:tc>
          <w:tcPr>
            <w:tcW w:w="153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7443B896" w14:textId="77777777" w:rsidR="00C51C72" w:rsidRPr="00B0642E" w:rsidRDefault="00C51C72" w:rsidP="00C51C72">
            <w:pPr>
              <w:rPr>
                <w:rFonts w:eastAsia="MS PGothic"/>
                <w:sz w:val="20"/>
                <w:szCs w:val="20"/>
              </w:rPr>
            </w:pPr>
            <w:r w:rsidRPr="00B0642E">
              <w:rPr>
                <w:rFonts w:eastAsia="MS PGothic"/>
                <w:sz w:val="20"/>
              </w:rPr>
              <w:t>$5,000/</w:t>
            </w:r>
            <w:r w:rsidRPr="00B0642E">
              <w:rPr>
                <w:rFonts w:eastAsia="MS PGothic"/>
                <w:sz w:val="20"/>
              </w:rPr>
              <w:t>時間</w:t>
            </w:r>
          </w:p>
        </w:tc>
        <w:tc>
          <w:tcPr>
            <w:tcW w:w="8009" w:type="dxa"/>
            <w:tcBorders>
              <w:top w:val="single" w:sz="4" w:space="0" w:color="BFBFBF"/>
              <w:left w:val="nil"/>
              <w:bottom w:val="single" w:sz="24" w:space="0" w:color="BFBFBF" w:themeColor="background1" w:themeShade="BF"/>
              <w:right w:val="single" w:sz="4" w:space="0" w:color="BFBFBF"/>
            </w:tcBorders>
            <w:shd w:val="clear" w:color="auto" w:fill="F9F9F9"/>
          </w:tcPr>
          <w:p w14:paraId="650D4727" w14:textId="77777777" w:rsidR="00C51C72" w:rsidRPr="00B0642E" w:rsidRDefault="00C51C72" w:rsidP="00C51C72">
            <w:pPr>
              <w:rPr>
                <w:rFonts w:eastAsia="MS PGothic"/>
                <w:sz w:val="20"/>
                <w:szCs w:val="20"/>
              </w:rPr>
            </w:pPr>
            <w:r w:rsidRPr="00B0642E">
              <w:rPr>
                <w:rFonts w:eastAsia="MS PGothic"/>
                <w:sz w:val="20"/>
              </w:rPr>
              <w:t>組織全体は、営業時間中はインターネット</w:t>
            </w:r>
            <w:r w:rsidRPr="00B0642E">
              <w:rPr>
                <w:rFonts w:eastAsia="MS PGothic"/>
                <w:sz w:val="20"/>
              </w:rPr>
              <w:t xml:space="preserve"> </w:t>
            </w:r>
            <w:r w:rsidRPr="00B0642E">
              <w:rPr>
                <w:rFonts w:eastAsia="MS PGothic"/>
                <w:sz w:val="20"/>
              </w:rPr>
              <w:t>アクセスに依存しています。インターネット</w:t>
            </w:r>
            <w:r w:rsidRPr="00B0642E">
              <w:rPr>
                <w:rFonts w:eastAsia="MS PGothic"/>
                <w:sz w:val="20"/>
              </w:rPr>
              <w:t xml:space="preserve"> </w:t>
            </w:r>
            <w:r w:rsidRPr="00B0642E">
              <w:rPr>
                <w:rFonts w:eastAsia="MS PGothic"/>
                <w:sz w:val="20"/>
              </w:rPr>
              <w:t>アクセスがなければ、営業、サポート、会計、調査部門は仕事を行えなくなり、収益を生み出す活動が停止します。</w:t>
            </w:r>
            <w:r w:rsidRPr="00B0642E">
              <w:rPr>
                <w:rFonts w:eastAsia="MS PGothic"/>
                <w:sz w:val="20"/>
              </w:rPr>
              <w:t xml:space="preserve"> </w:t>
            </w:r>
          </w:p>
        </w:tc>
      </w:tr>
    </w:tbl>
    <w:p w14:paraId="59CD1157" w14:textId="77777777" w:rsidR="00C51C72" w:rsidRPr="00B0642E" w:rsidRDefault="00C51C72" w:rsidP="001D4D30">
      <w:pPr>
        <w:pStyle w:val="Heading1"/>
        <w:spacing w:line="276" w:lineRule="auto"/>
        <w:rPr>
          <w:rFonts w:eastAsia="MS PGothic"/>
        </w:rPr>
        <w:sectPr w:rsidR="00C51C72" w:rsidRPr="00B0642E" w:rsidSect="00CD4620">
          <w:footerReference w:type="even" r:id="rId12"/>
          <w:footerReference w:type="default" r:id="rId13"/>
          <w:pgSz w:w="15840" w:h="12240" w:orient="landscape"/>
          <w:pgMar w:top="639" w:right="720" w:bottom="720" w:left="720" w:header="720" w:footer="720" w:gutter="0"/>
          <w:cols w:space="720"/>
          <w:docGrid w:linePitch="360"/>
        </w:sectPr>
      </w:pPr>
    </w:p>
    <w:p w14:paraId="2B1F13BE" w14:textId="77777777" w:rsidR="00C51C72" w:rsidRPr="00B0642E" w:rsidRDefault="00C51C72" w:rsidP="00C51C72">
      <w:pPr>
        <w:rPr>
          <w:rFonts w:eastAsia="MS PGothic"/>
          <w:sz w:val="28"/>
          <w:szCs w:val="28"/>
        </w:rPr>
      </w:pPr>
    </w:p>
    <w:p w14:paraId="62453165" w14:textId="77777777" w:rsidR="00C51C72" w:rsidRPr="00B0642E" w:rsidRDefault="00C51C72" w:rsidP="00C51C72">
      <w:pPr>
        <w:rPr>
          <w:rFonts w:eastAsia="MS PGothic"/>
          <w:bCs/>
          <w:color w:val="595959" w:themeColor="text1" w:themeTint="A6"/>
          <w:sz w:val="28"/>
        </w:rPr>
      </w:pPr>
      <w:r w:rsidRPr="00B0642E">
        <w:rPr>
          <w:rFonts w:eastAsia="MS PGothic"/>
          <w:color w:val="595959" w:themeColor="text1" w:themeTint="A6"/>
          <w:sz w:val="28"/>
        </w:rPr>
        <w:t>キャパシティ</w:t>
      </w:r>
      <w:r w:rsidRPr="00B0642E">
        <w:rPr>
          <w:rFonts w:eastAsia="MS PGothic"/>
          <w:color w:val="595959" w:themeColor="text1" w:themeTint="A6"/>
          <w:sz w:val="28"/>
        </w:rPr>
        <w:t xml:space="preserve"> </w:t>
      </w:r>
      <w:r w:rsidRPr="00B0642E">
        <w:rPr>
          <w:rFonts w:eastAsia="MS PGothic"/>
          <w:color w:val="595959" w:themeColor="text1" w:themeTint="A6"/>
          <w:sz w:val="28"/>
        </w:rPr>
        <w:t>プランニング</w:t>
      </w:r>
    </w:p>
    <w:p w14:paraId="1384D393" w14:textId="77777777" w:rsidR="00C51C72" w:rsidRPr="00B0642E" w:rsidRDefault="00C51C72" w:rsidP="00C51C72">
      <w:pPr>
        <w:rPr>
          <w:rFonts w:eastAsia="MS PGothic"/>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B0642E" w14:paraId="14C23A9B"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9B566BF" w14:textId="77777777" w:rsidR="00C51C72" w:rsidRPr="00B0642E" w:rsidRDefault="00C51C72" w:rsidP="000C08FC">
            <w:pPr>
              <w:rPr>
                <w:rFonts w:eastAsia="MS PGothic"/>
                <w:b/>
                <w:color w:val="000000" w:themeColor="text1"/>
              </w:rPr>
            </w:pPr>
            <w:r w:rsidRPr="00B0642E">
              <w:rPr>
                <w:rFonts w:eastAsia="MS PGothic"/>
                <w:b/>
                <w:color w:val="000000" w:themeColor="text1"/>
              </w:rPr>
              <w:t>サービス</w:t>
            </w:r>
          </w:p>
        </w:tc>
        <w:tc>
          <w:tcPr>
            <w:tcW w:w="315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F339E00" w14:textId="77777777" w:rsidR="00C51C72" w:rsidRPr="00B0642E" w:rsidRDefault="00C51C72" w:rsidP="000C08FC">
            <w:pPr>
              <w:rPr>
                <w:rFonts w:eastAsia="MS PGothic"/>
                <w:b/>
                <w:color w:val="000000" w:themeColor="text1"/>
              </w:rPr>
            </w:pPr>
            <w:r w:rsidRPr="00B0642E">
              <w:rPr>
                <w:rFonts w:eastAsia="MS PGothic"/>
                <w:b/>
                <w:color w:val="000000" w:themeColor="text1"/>
              </w:rPr>
              <w:t>キャパシティ要件</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2A41666E" w14:textId="77777777" w:rsidR="00C51C72" w:rsidRPr="00B0642E" w:rsidRDefault="00C51C72" w:rsidP="000C08FC">
            <w:pPr>
              <w:rPr>
                <w:rFonts w:eastAsia="MS PGothic"/>
                <w:b/>
                <w:color w:val="000000" w:themeColor="text1"/>
              </w:rPr>
            </w:pPr>
            <w:r w:rsidRPr="00B0642E">
              <w:rPr>
                <w:rFonts w:eastAsia="MS PGothic"/>
                <w:b/>
                <w:color w:val="000000" w:themeColor="text1"/>
              </w:rPr>
              <w:t xml:space="preserve">% </w:t>
            </w:r>
            <w:r w:rsidRPr="00B0642E">
              <w:rPr>
                <w:rFonts w:eastAsia="MS PGothic"/>
                <w:b/>
                <w:color w:val="000000" w:themeColor="text1"/>
              </w:rPr>
              <w:t>増加</w:t>
            </w:r>
            <w:r w:rsidRPr="00B0642E">
              <w:rPr>
                <w:rFonts w:eastAsia="MS PGothic"/>
                <w:b/>
                <w:color w:val="000000" w:themeColor="text1"/>
              </w:rPr>
              <w:t xml:space="preserve"> </w:t>
            </w:r>
          </w:p>
          <w:p w14:paraId="2A034A53" w14:textId="77777777" w:rsidR="00C51C72" w:rsidRPr="00B0642E" w:rsidRDefault="00C51C72" w:rsidP="000C08FC">
            <w:pPr>
              <w:rPr>
                <w:rFonts w:eastAsia="MS PGothic"/>
                <w:b/>
                <w:color w:val="000000" w:themeColor="text1"/>
              </w:rPr>
            </w:pPr>
            <w:r w:rsidRPr="00B0642E">
              <w:rPr>
                <w:rFonts w:eastAsia="MS PGothic"/>
                <w:b/>
                <w:color w:val="000000" w:themeColor="text1"/>
              </w:rPr>
              <w:t>毎年必要</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5B472D1D" w14:textId="77777777" w:rsidR="00C51C72" w:rsidRPr="00B0642E" w:rsidRDefault="00C51C72" w:rsidP="000C08FC">
            <w:pPr>
              <w:rPr>
                <w:rFonts w:eastAsia="MS PGothic"/>
                <w:b/>
                <w:color w:val="000000" w:themeColor="text1"/>
              </w:rPr>
            </w:pPr>
            <w:r w:rsidRPr="00B0642E">
              <w:rPr>
                <w:rFonts w:eastAsia="MS PGothic"/>
                <w:b/>
                <w:color w:val="000000" w:themeColor="text1"/>
              </w:rPr>
              <w:t>キャパシティ</w:t>
            </w:r>
            <w:r w:rsidRPr="00B0642E">
              <w:rPr>
                <w:rFonts w:eastAsia="MS PGothic"/>
                <w:b/>
                <w:color w:val="000000" w:themeColor="text1"/>
              </w:rPr>
              <w:t xml:space="preserve"> </w:t>
            </w:r>
          </w:p>
          <w:p w14:paraId="549A9F01" w14:textId="77777777" w:rsidR="00C51C72" w:rsidRPr="00B0642E" w:rsidRDefault="00C51C72" w:rsidP="000C08FC">
            <w:pPr>
              <w:rPr>
                <w:rFonts w:eastAsia="MS PGothic"/>
                <w:b/>
                <w:color w:val="000000" w:themeColor="text1"/>
              </w:rPr>
            </w:pPr>
            <w:r w:rsidRPr="00B0642E">
              <w:rPr>
                <w:rFonts w:eastAsia="MS PGothic"/>
                <w:b/>
                <w:color w:val="000000" w:themeColor="text1"/>
              </w:rPr>
              <w:t>しきい値</w:t>
            </w:r>
          </w:p>
        </w:tc>
        <w:tc>
          <w:tcPr>
            <w:tcW w:w="3689"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4AD2D1AA" w14:textId="77777777" w:rsidR="00C51C72" w:rsidRPr="00B0642E" w:rsidRDefault="00C51C72" w:rsidP="000C08FC">
            <w:pPr>
              <w:rPr>
                <w:rFonts w:eastAsia="MS PGothic"/>
                <w:b/>
                <w:color w:val="000000" w:themeColor="text1"/>
              </w:rPr>
            </w:pPr>
            <w:r w:rsidRPr="00B0642E">
              <w:rPr>
                <w:rFonts w:eastAsia="MS PGothic"/>
                <w:b/>
                <w:color w:val="000000" w:themeColor="text1"/>
              </w:rPr>
              <w:t>対応計画</w:t>
            </w:r>
          </w:p>
        </w:tc>
      </w:tr>
      <w:tr w:rsidR="00C51C72" w:rsidRPr="00B0642E" w14:paraId="0F94EB09"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A4F0999" w14:textId="77777777" w:rsidR="00C51C72" w:rsidRPr="00B0642E" w:rsidRDefault="00C51C72" w:rsidP="000C08FC">
            <w:pPr>
              <w:rPr>
                <w:rFonts w:eastAsia="MS PGothic"/>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53022C0"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2B1F671"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0482CF5" w14:textId="77777777" w:rsidR="00C51C72" w:rsidRPr="00B0642E" w:rsidRDefault="00C51C72" w:rsidP="000C08FC">
            <w:pPr>
              <w:rPr>
                <w:rFonts w:eastAsia="MS PGothic"/>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BF1A006" w14:textId="77777777" w:rsidR="00C51C72" w:rsidRPr="00B0642E" w:rsidRDefault="00C51C72" w:rsidP="000C08FC">
            <w:pPr>
              <w:rPr>
                <w:rFonts w:eastAsia="MS PGothic"/>
                <w:sz w:val="20"/>
              </w:rPr>
            </w:pPr>
          </w:p>
        </w:tc>
      </w:tr>
      <w:tr w:rsidR="00C51C72" w:rsidRPr="00B0642E" w14:paraId="32E44F71"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5F097E7A" w14:textId="77777777" w:rsidR="00C51C72" w:rsidRPr="00B0642E" w:rsidRDefault="00C51C72" w:rsidP="000C08FC">
            <w:pPr>
              <w:rPr>
                <w:rFonts w:eastAsia="MS PGothic"/>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A45EFBB"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80A9181"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87CE107" w14:textId="77777777" w:rsidR="00C51C72" w:rsidRPr="00B0642E" w:rsidRDefault="00C51C72" w:rsidP="000C08FC">
            <w:pPr>
              <w:rPr>
                <w:rFonts w:eastAsia="MS PGothic"/>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9D170E2" w14:textId="77777777" w:rsidR="00C51C72" w:rsidRPr="00B0642E" w:rsidRDefault="00C51C72" w:rsidP="000C08FC">
            <w:pPr>
              <w:rPr>
                <w:rFonts w:eastAsia="MS PGothic"/>
                <w:sz w:val="20"/>
              </w:rPr>
            </w:pPr>
          </w:p>
        </w:tc>
      </w:tr>
      <w:tr w:rsidR="00C51C72" w:rsidRPr="00B0642E" w14:paraId="13E12CAF"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BC86482" w14:textId="77777777" w:rsidR="00C51C72" w:rsidRPr="00B0642E" w:rsidRDefault="00C51C72" w:rsidP="000C08FC">
            <w:pPr>
              <w:rPr>
                <w:rFonts w:eastAsia="MS PGothic"/>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51C4D3D9"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07001928"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29D1C788" w14:textId="77777777" w:rsidR="00C51C72" w:rsidRPr="00B0642E" w:rsidRDefault="00C51C72" w:rsidP="000C08FC">
            <w:pPr>
              <w:rPr>
                <w:rFonts w:eastAsia="MS PGothic"/>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FE0887E" w14:textId="77777777" w:rsidR="00C51C72" w:rsidRPr="00B0642E" w:rsidRDefault="00C51C72" w:rsidP="000C08FC">
            <w:pPr>
              <w:rPr>
                <w:rFonts w:eastAsia="MS PGothic"/>
                <w:sz w:val="20"/>
              </w:rPr>
            </w:pPr>
          </w:p>
        </w:tc>
      </w:tr>
      <w:tr w:rsidR="00C51C72" w:rsidRPr="00B0642E" w14:paraId="41654F28"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407BE00F" w14:textId="77777777" w:rsidR="00C51C72" w:rsidRPr="00B0642E" w:rsidRDefault="00C51C72" w:rsidP="000C08FC">
            <w:pPr>
              <w:rPr>
                <w:rFonts w:eastAsia="MS PGothic"/>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B4F78E9"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2DE7E33" w14:textId="77777777" w:rsidR="00C51C72" w:rsidRPr="00B0642E" w:rsidRDefault="00C51C72" w:rsidP="000C08FC">
            <w:pPr>
              <w:rPr>
                <w:rFonts w:eastAsia="MS PGothic"/>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C9C589A" w14:textId="77777777" w:rsidR="00C51C72" w:rsidRPr="00B0642E" w:rsidRDefault="00C51C72" w:rsidP="000C08FC">
            <w:pPr>
              <w:rPr>
                <w:rFonts w:eastAsia="MS PGothic"/>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4FFB8E6" w14:textId="77777777" w:rsidR="00C51C72" w:rsidRPr="00B0642E" w:rsidRDefault="00C51C72" w:rsidP="000C08FC">
            <w:pPr>
              <w:rPr>
                <w:rFonts w:eastAsia="MS PGothic"/>
                <w:sz w:val="20"/>
              </w:rPr>
            </w:pPr>
          </w:p>
        </w:tc>
      </w:tr>
    </w:tbl>
    <w:p w14:paraId="669A982E" w14:textId="77777777" w:rsidR="00C51C72" w:rsidRPr="00B0642E" w:rsidRDefault="00C51C72" w:rsidP="00C51C72">
      <w:pPr>
        <w:rPr>
          <w:rFonts w:eastAsia="MS PGothic"/>
        </w:rPr>
      </w:pPr>
    </w:p>
    <w:p w14:paraId="53CD1711" w14:textId="77777777" w:rsidR="009E607B" w:rsidRPr="00B0642E" w:rsidRDefault="009E607B" w:rsidP="00CD4620">
      <w:pPr>
        <w:rPr>
          <w:rFonts w:eastAsia="MS PGothic"/>
          <w:bCs/>
          <w:color w:val="595959" w:themeColor="text1" w:themeTint="A6"/>
          <w:sz w:val="28"/>
          <w:szCs w:val="28"/>
        </w:rPr>
      </w:pPr>
    </w:p>
    <w:p w14:paraId="7DFAD8C3" w14:textId="77777777" w:rsidR="00CD4620" w:rsidRPr="00B0642E" w:rsidRDefault="00CD4620" w:rsidP="00CD4620">
      <w:pPr>
        <w:rPr>
          <w:rFonts w:eastAsia="MS PGothic"/>
          <w:bCs/>
          <w:color w:val="595959" w:themeColor="text1" w:themeTint="A6"/>
          <w:sz w:val="28"/>
          <w:szCs w:val="28"/>
        </w:rPr>
      </w:pPr>
      <w:r w:rsidRPr="00B0642E">
        <w:rPr>
          <w:rFonts w:eastAsia="MS PGothic"/>
          <w:color w:val="595959" w:themeColor="text1" w:themeTint="A6"/>
          <w:sz w:val="28"/>
        </w:rPr>
        <w:t>ビジネス影響分析</w:t>
      </w:r>
    </w:p>
    <w:p w14:paraId="1B5ABF22" w14:textId="77777777" w:rsidR="00CD4620" w:rsidRPr="00B0642E" w:rsidRDefault="00CD4620" w:rsidP="00CD4620">
      <w:pPr>
        <w:rPr>
          <w:rFonts w:eastAsia="MS PGothic"/>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00CD4620" w:rsidRPr="00B0642E" w14:paraId="1C89E9F8"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632C6F" w14:textId="77777777" w:rsidR="00CD4620" w:rsidRPr="00B0642E" w:rsidRDefault="00CD4620" w:rsidP="000C08FC">
            <w:pPr>
              <w:rPr>
                <w:rFonts w:eastAsia="MS PGothic"/>
                <w:b/>
                <w:color w:val="000000" w:themeColor="text1"/>
              </w:rPr>
            </w:pPr>
            <w:r w:rsidRPr="00B0642E">
              <w:rPr>
                <w:rFonts w:eastAsia="MS PGothic"/>
                <w:b/>
                <w:color w:val="000000" w:themeColor="text1"/>
              </w:rPr>
              <w:t>サービス</w:t>
            </w:r>
          </w:p>
        </w:tc>
        <w:tc>
          <w:tcPr>
            <w:tcW w:w="162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EAC50D4" w14:textId="77777777" w:rsidR="00CD4620" w:rsidRPr="00B0642E" w:rsidRDefault="00CD4620" w:rsidP="000C08FC">
            <w:pPr>
              <w:rPr>
                <w:rFonts w:eastAsia="MS PGothic"/>
                <w:b/>
                <w:color w:val="000000" w:themeColor="text1"/>
              </w:rPr>
            </w:pPr>
            <w:r w:rsidRPr="00B0642E">
              <w:rPr>
                <w:rFonts w:eastAsia="MS PGothic"/>
                <w:b/>
                <w:color w:val="000000" w:themeColor="text1"/>
              </w:rPr>
              <w:t>影響</w:t>
            </w:r>
          </w:p>
        </w:tc>
        <w:tc>
          <w:tcPr>
            <w:tcW w:w="153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A598D4" w14:textId="77777777" w:rsidR="00CD4620" w:rsidRPr="00B0642E" w:rsidRDefault="00CD4620" w:rsidP="000C08FC">
            <w:pPr>
              <w:rPr>
                <w:rFonts w:eastAsia="MS PGothic"/>
                <w:b/>
                <w:color w:val="000000" w:themeColor="text1"/>
              </w:rPr>
            </w:pPr>
            <w:r w:rsidRPr="00B0642E">
              <w:rPr>
                <w:rFonts w:eastAsia="MS PGothic"/>
                <w:b/>
                <w:color w:val="000000" w:themeColor="text1"/>
              </w:rPr>
              <w:t>影響のコスト</w:t>
            </w:r>
          </w:p>
        </w:tc>
        <w:tc>
          <w:tcPr>
            <w:tcW w:w="8009"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tcPr>
          <w:p w14:paraId="02E4BF42" w14:textId="77777777" w:rsidR="00CD4620" w:rsidRPr="00B0642E" w:rsidRDefault="00CD4620" w:rsidP="000C08FC">
            <w:pPr>
              <w:rPr>
                <w:rFonts w:eastAsia="MS PGothic"/>
                <w:b/>
                <w:color w:val="000000" w:themeColor="text1"/>
              </w:rPr>
            </w:pPr>
            <w:r w:rsidRPr="00B0642E">
              <w:rPr>
                <w:rFonts w:eastAsia="MS PGothic"/>
                <w:b/>
                <w:color w:val="000000" w:themeColor="text1"/>
              </w:rPr>
              <w:t>詳細</w:t>
            </w:r>
          </w:p>
        </w:tc>
      </w:tr>
      <w:tr w:rsidR="00CD4620" w:rsidRPr="00B0642E" w14:paraId="0883911A"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1E1A244" w14:textId="77777777" w:rsidR="00CD4620" w:rsidRPr="00B0642E" w:rsidRDefault="00CD4620" w:rsidP="000C08FC">
            <w:pPr>
              <w:rPr>
                <w:rFonts w:eastAsia="MS PGothic"/>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1AED02" w14:textId="77777777" w:rsidR="00CD4620" w:rsidRPr="00B0642E" w:rsidRDefault="00CD4620" w:rsidP="000C08FC">
            <w:pPr>
              <w:rPr>
                <w:rFonts w:eastAsia="MS PGothic"/>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C034B8E" w14:textId="77777777" w:rsidR="00CD4620" w:rsidRPr="00B0642E" w:rsidRDefault="00CD4620" w:rsidP="000C08FC">
            <w:pPr>
              <w:rPr>
                <w:rFonts w:eastAsia="MS PGothic"/>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5765ABA" w14:textId="77777777" w:rsidR="00CD4620" w:rsidRPr="00B0642E" w:rsidRDefault="00CD4620" w:rsidP="000C08FC">
            <w:pPr>
              <w:rPr>
                <w:rFonts w:eastAsia="MS PGothic"/>
                <w:sz w:val="20"/>
                <w:szCs w:val="20"/>
              </w:rPr>
            </w:pPr>
          </w:p>
        </w:tc>
      </w:tr>
      <w:tr w:rsidR="00CD4620" w:rsidRPr="00B0642E" w14:paraId="2D32F727"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624BC4" w14:textId="77777777" w:rsidR="00CD4620" w:rsidRPr="00B0642E" w:rsidRDefault="00CD4620" w:rsidP="000C08FC">
            <w:pPr>
              <w:rPr>
                <w:rFonts w:eastAsia="MS PGothic"/>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017651" w14:textId="77777777" w:rsidR="00CD4620" w:rsidRPr="00B0642E" w:rsidRDefault="00CD4620" w:rsidP="000C08FC">
            <w:pPr>
              <w:rPr>
                <w:rFonts w:eastAsia="MS PGothic"/>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24F2A5" w14:textId="77777777" w:rsidR="00CD4620" w:rsidRPr="00B0642E" w:rsidRDefault="00CD4620" w:rsidP="000C08FC">
            <w:pPr>
              <w:rPr>
                <w:rFonts w:eastAsia="MS PGothic"/>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7D6906" w14:textId="77777777" w:rsidR="00CD4620" w:rsidRPr="00B0642E" w:rsidRDefault="00CD4620" w:rsidP="000C08FC">
            <w:pPr>
              <w:rPr>
                <w:rFonts w:eastAsia="MS PGothic"/>
                <w:sz w:val="20"/>
                <w:szCs w:val="20"/>
              </w:rPr>
            </w:pPr>
          </w:p>
        </w:tc>
      </w:tr>
      <w:tr w:rsidR="00CD4620" w:rsidRPr="00B0642E" w14:paraId="7B5BBD5C"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7406345" w14:textId="77777777" w:rsidR="00CD4620" w:rsidRPr="00B0642E" w:rsidRDefault="00CD4620" w:rsidP="000C08FC">
            <w:pPr>
              <w:rPr>
                <w:rFonts w:eastAsia="MS PGothic"/>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C2D0837" w14:textId="77777777" w:rsidR="00CD4620" w:rsidRPr="00B0642E" w:rsidRDefault="00CD4620" w:rsidP="000C08FC">
            <w:pPr>
              <w:rPr>
                <w:rFonts w:eastAsia="MS PGothic"/>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6A0D7A9" w14:textId="77777777" w:rsidR="00CD4620" w:rsidRPr="00B0642E" w:rsidRDefault="00CD4620" w:rsidP="000C08FC">
            <w:pPr>
              <w:rPr>
                <w:rFonts w:eastAsia="MS PGothic"/>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37E3247" w14:textId="77777777" w:rsidR="00CD4620" w:rsidRPr="00B0642E" w:rsidRDefault="00CD4620" w:rsidP="000C08FC">
            <w:pPr>
              <w:rPr>
                <w:rFonts w:eastAsia="MS PGothic"/>
                <w:sz w:val="20"/>
                <w:szCs w:val="20"/>
              </w:rPr>
            </w:pPr>
          </w:p>
        </w:tc>
      </w:tr>
      <w:tr w:rsidR="00CD4620" w:rsidRPr="00B0642E" w14:paraId="7644FFD9"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7C5E06" w14:textId="77777777" w:rsidR="00CD4620" w:rsidRPr="00B0642E" w:rsidRDefault="00CD4620" w:rsidP="000C08FC">
            <w:pPr>
              <w:rPr>
                <w:rFonts w:eastAsia="MS PGothic"/>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2FB95E" w14:textId="77777777" w:rsidR="00CD4620" w:rsidRPr="00B0642E" w:rsidRDefault="00CD4620" w:rsidP="000C08FC">
            <w:pPr>
              <w:rPr>
                <w:rFonts w:eastAsia="MS PGothic"/>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6EC91" w14:textId="77777777" w:rsidR="00CD4620" w:rsidRPr="00B0642E" w:rsidRDefault="00CD4620" w:rsidP="000C08FC">
            <w:pPr>
              <w:rPr>
                <w:rFonts w:eastAsia="MS PGothic"/>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0E50F8" w14:textId="77777777" w:rsidR="00CD4620" w:rsidRPr="00B0642E" w:rsidRDefault="00CD4620" w:rsidP="000C08FC">
            <w:pPr>
              <w:rPr>
                <w:rFonts w:eastAsia="MS PGothic"/>
                <w:sz w:val="20"/>
                <w:szCs w:val="20"/>
              </w:rPr>
            </w:pPr>
          </w:p>
        </w:tc>
      </w:tr>
    </w:tbl>
    <w:p w14:paraId="50182C28" w14:textId="77777777" w:rsidR="00CD4620" w:rsidRPr="00B0642E" w:rsidRDefault="00CD4620" w:rsidP="00CD4620">
      <w:pPr>
        <w:rPr>
          <w:rFonts w:eastAsia="MS PGothic"/>
        </w:rPr>
        <w:sectPr w:rsidR="00CD4620" w:rsidRPr="00B0642E" w:rsidSect="00C51C72">
          <w:pgSz w:w="15840" w:h="12240" w:orient="landscape"/>
          <w:pgMar w:top="513" w:right="720" w:bottom="720" w:left="720" w:header="720" w:footer="720" w:gutter="0"/>
          <w:cols w:space="720"/>
          <w:docGrid w:linePitch="360"/>
        </w:sectPr>
      </w:pPr>
    </w:p>
    <w:p w14:paraId="4A62CBFA" w14:textId="77777777" w:rsidR="003E1C6F" w:rsidRPr="00B0642E" w:rsidRDefault="003E1C6F" w:rsidP="008E5F44">
      <w:pPr>
        <w:rPr>
          <w:rFonts w:eastAsia="MS PGothic"/>
        </w:rPr>
      </w:pPr>
    </w:p>
    <w:p w14:paraId="4B3820AB" w14:textId="77777777" w:rsidR="00C51C72" w:rsidRPr="00B0642E" w:rsidRDefault="00C51C72" w:rsidP="008E5F44">
      <w:pPr>
        <w:rPr>
          <w:rFonts w:eastAsia="MS PGothic"/>
        </w:rPr>
      </w:pPr>
    </w:p>
    <w:p w14:paraId="434A1AB6" w14:textId="77777777" w:rsidR="00FF51C2" w:rsidRPr="00B0642E" w:rsidRDefault="00FF51C2" w:rsidP="00D4300C">
      <w:pPr>
        <w:rPr>
          <w:rFonts w:eastAsia="MS P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B0642E" w14:paraId="6C4DE439" w14:textId="77777777" w:rsidTr="001C28B8">
        <w:trPr>
          <w:trHeight w:val="2663"/>
        </w:trPr>
        <w:tc>
          <w:tcPr>
            <w:tcW w:w="10583" w:type="dxa"/>
          </w:tcPr>
          <w:p w14:paraId="0CEF82C0" w14:textId="77777777" w:rsidR="00FF51C2" w:rsidRPr="00B0642E" w:rsidRDefault="00FF51C2" w:rsidP="00CB3106">
            <w:pPr>
              <w:jc w:val="center"/>
              <w:rPr>
                <w:rFonts w:eastAsia="MS PGothic"/>
                <w:b/>
                <w:sz w:val="21"/>
              </w:rPr>
            </w:pPr>
            <w:r w:rsidRPr="00B0642E">
              <w:rPr>
                <w:rFonts w:eastAsia="MS PGothic"/>
                <w:b/>
                <w:sz w:val="21"/>
              </w:rPr>
              <w:t xml:space="preserve">– </w:t>
            </w:r>
            <w:r w:rsidRPr="00B0642E">
              <w:rPr>
                <w:rFonts w:eastAsia="MS PGothic"/>
                <w:b/>
                <w:sz w:val="21"/>
              </w:rPr>
              <w:t>免責条項</w:t>
            </w:r>
            <w:r w:rsidRPr="00B0642E">
              <w:rPr>
                <w:rFonts w:eastAsia="MS PGothic"/>
                <w:b/>
                <w:sz w:val="21"/>
              </w:rPr>
              <w:t xml:space="preserve"> –</w:t>
            </w:r>
          </w:p>
          <w:p w14:paraId="5B77AFED" w14:textId="77777777" w:rsidR="00FF51C2" w:rsidRPr="00B0642E" w:rsidRDefault="00FF51C2" w:rsidP="00D4300C">
            <w:pPr>
              <w:rPr>
                <w:rFonts w:eastAsia="MS PGothic"/>
              </w:rPr>
            </w:pPr>
          </w:p>
          <w:p w14:paraId="19A50F6F" w14:textId="77777777" w:rsidR="00FF51C2" w:rsidRPr="00B0642E" w:rsidRDefault="00FF51C2" w:rsidP="00BA1CA5">
            <w:pPr>
              <w:spacing w:line="276" w:lineRule="auto"/>
              <w:rPr>
                <w:rFonts w:eastAsia="MS PGothic"/>
                <w:sz w:val="20"/>
              </w:rPr>
            </w:pPr>
            <w:r w:rsidRPr="00B0642E">
              <w:rPr>
                <w:rFonts w:eastAsia="MS PGothic"/>
                <w:sz w:val="21"/>
              </w:rPr>
              <w:t xml:space="preserve">Smartsheet </w:t>
            </w:r>
            <w:r w:rsidRPr="00B0642E">
              <w:rPr>
                <w:rFonts w:eastAsia="MS PGothic"/>
                <w:sz w:val="21"/>
              </w:rPr>
              <w:t>がこの</w:t>
            </w:r>
            <w:r w:rsidRPr="00B0642E">
              <w:rPr>
                <w:rFonts w:eastAsia="MS PGothic"/>
                <w:sz w:val="21"/>
              </w:rPr>
              <w:t xml:space="preserve"> Web </w:t>
            </w:r>
            <w:r w:rsidRPr="00B0642E">
              <w:rPr>
                <w:rFonts w:eastAsia="MS PGothic"/>
                <w:sz w:val="21"/>
              </w:rPr>
              <w:t>サイトに掲載している記事、テンプレート、または情報などは、あくまで参考としてご利用ください。</w:t>
            </w:r>
            <w:r w:rsidRPr="00B0642E">
              <w:rPr>
                <w:rFonts w:eastAsia="MS PGothic"/>
                <w:sz w:val="21"/>
              </w:rPr>
              <w:t xml:space="preserve">Smartsheet </w:t>
            </w:r>
            <w:r w:rsidRPr="00B0642E">
              <w:rPr>
                <w:rFonts w:eastAsia="MS PGothic"/>
                <w:sz w:val="21"/>
              </w:rPr>
              <w:t>は、情報の最新性および正確性の確保に努めますが、本</w:t>
            </w:r>
            <w:r w:rsidRPr="00B0642E">
              <w:rPr>
                <w:rFonts w:eastAsia="MS PGothic"/>
                <w:sz w:val="21"/>
              </w:rPr>
              <w:t xml:space="preserve"> Web </w:t>
            </w:r>
            <w:r w:rsidRPr="00B0642E">
              <w:rPr>
                <w:rFonts w:eastAsia="MS PGothic"/>
                <w:sz w:val="21"/>
              </w:rPr>
              <w:t>サイトまたは本</w:t>
            </w:r>
            <w:r w:rsidRPr="00B0642E">
              <w:rPr>
                <w:rFonts w:eastAsia="MS PGothic"/>
                <w:sz w:val="21"/>
              </w:rPr>
              <w:t xml:space="preserve"> Web </w:t>
            </w:r>
            <w:r w:rsidRPr="00B0642E">
              <w:rPr>
                <w:rFonts w:eastAsia="MS PGothic"/>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0642E">
              <w:rPr>
                <w:rFonts w:eastAsia="MS PGothic"/>
                <w:sz w:val="21"/>
              </w:rPr>
              <w:t xml:space="preserve"> Smartsheet </w:t>
            </w:r>
            <w:r w:rsidRPr="00B0642E">
              <w:rPr>
                <w:rFonts w:eastAsia="MS PGothic"/>
                <w:sz w:val="21"/>
              </w:rPr>
              <w:t>は一切責任を負いませんので、各自の責任と判断のもとにご利用ください。</w:t>
            </w:r>
          </w:p>
        </w:tc>
      </w:tr>
    </w:tbl>
    <w:p w14:paraId="033942D1" w14:textId="77777777" w:rsidR="006B5ECE" w:rsidRPr="00B0642E" w:rsidRDefault="006B5ECE" w:rsidP="00D4300C">
      <w:pPr>
        <w:rPr>
          <w:rFonts w:eastAsia="MS PGothic"/>
        </w:rPr>
      </w:pPr>
    </w:p>
    <w:sectPr w:rsidR="006B5ECE" w:rsidRPr="00B0642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8746" w14:textId="77777777" w:rsidR="007D3999" w:rsidRDefault="007D3999" w:rsidP="00D4300C">
      <w:r>
        <w:separator/>
      </w:r>
    </w:p>
  </w:endnote>
  <w:endnote w:type="continuationSeparator" w:id="0">
    <w:p w14:paraId="307EB51F" w14:textId="77777777" w:rsidR="007D3999" w:rsidRDefault="007D399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25BBFBFC" w14:textId="0E3EF522"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642E">
          <w:rPr>
            <w:rStyle w:val="PageNumber"/>
            <w:noProof/>
          </w:rPr>
          <w:t>1</w:t>
        </w:r>
        <w:r>
          <w:rPr>
            <w:rStyle w:val="PageNumber"/>
          </w:rPr>
          <w:fldChar w:fldCharType="end"/>
        </w:r>
      </w:p>
    </w:sdtContent>
  </w:sdt>
  <w:p w14:paraId="37BECAE3"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7CA"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6975" w14:textId="77777777" w:rsidR="007D3999" w:rsidRDefault="007D3999" w:rsidP="00D4300C">
      <w:r>
        <w:separator/>
      </w:r>
    </w:p>
  </w:footnote>
  <w:footnote w:type="continuationSeparator" w:id="0">
    <w:p w14:paraId="50900998" w14:textId="77777777" w:rsidR="007D3999" w:rsidRDefault="007D399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760104614">
    <w:abstractNumId w:val="9"/>
  </w:num>
  <w:num w:numId="2" w16cid:durableId="1763598269">
    <w:abstractNumId w:val="8"/>
  </w:num>
  <w:num w:numId="3" w16cid:durableId="529492034">
    <w:abstractNumId w:val="7"/>
  </w:num>
  <w:num w:numId="4" w16cid:durableId="112091672">
    <w:abstractNumId w:val="6"/>
  </w:num>
  <w:num w:numId="5" w16cid:durableId="533463306">
    <w:abstractNumId w:val="5"/>
  </w:num>
  <w:num w:numId="6" w16cid:durableId="1877035199">
    <w:abstractNumId w:val="4"/>
  </w:num>
  <w:num w:numId="7" w16cid:durableId="807283948">
    <w:abstractNumId w:val="3"/>
  </w:num>
  <w:num w:numId="8" w16cid:durableId="1736926428">
    <w:abstractNumId w:val="2"/>
  </w:num>
  <w:num w:numId="9" w16cid:durableId="1473209111">
    <w:abstractNumId w:val="1"/>
  </w:num>
  <w:num w:numId="10" w16cid:durableId="1640302418">
    <w:abstractNumId w:val="0"/>
  </w:num>
  <w:num w:numId="11" w16cid:durableId="241567395">
    <w:abstractNumId w:val="30"/>
  </w:num>
  <w:num w:numId="12" w16cid:durableId="1443066864">
    <w:abstractNumId w:val="42"/>
  </w:num>
  <w:num w:numId="13" w16cid:durableId="1716808271">
    <w:abstractNumId w:val="39"/>
  </w:num>
  <w:num w:numId="14" w16cid:durableId="1512574125">
    <w:abstractNumId w:val="23"/>
  </w:num>
  <w:num w:numId="15" w16cid:durableId="171722021">
    <w:abstractNumId w:val="19"/>
  </w:num>
  <w:num w:numId="16" w16cid:durableId="721489319">
    <w:abstractNumId w:val="27"/>
  </w:num>
  <w:num w:numId="17" w16cid:durableId="819663109">
    <w:abstractNumId w:val="33"/>
  </w:num>
  <w:num w:numId="18" w16cid:durableId="1060448158">
    <w:abstractNumId w:val="32"/>
  </w:num>
  <w:num w:numId="19" w16cid:durableId="1041397542">
    <w:abstractNumId w:val="16"/>
  </w:num>
  <w:num w:numId="20" w16cid:durableId="344790822">
    <w:abstractNumId w:val="41"/>
  </w:num>
  <w:num w:numId="21" w16cid:durableId="1494830757">
    <w:abstractNumId w:val="35"/>
  </w:num>
  <w:num w:numId="22" w16cid:durableId="820315794">
    <w:abstractNumId w:val="14"/>
  </w:num>
  <w:num w:numId="23" w16cid:durableId="1637485382">
    <w:abstractNumId w:val="17"/>
  </w:num>
  <w:num w:numId="24" w16cid:durableId="1935673102">
    <w:abstractNumId w:val="10"/>
  </w:num>
  <w:num w:numId="25" w16cid:durableId="466240496">
    <w:abstractNumId w:val="25"/>
  </w:num>
  <w:num w:numId="26" w16cid:durableId="831719490">
    <w:abstractNumId w:val="13"/>
  </w:num>
  <w:num w:numId="27" w16cid:durableId="334186445">
    <w:abstractNumId w:val="18"/>
  </w:num>
  <w:num w:numId="28" w16cid:durableId="755785228">
    <w:abstractNumId w:val="24"/>
  </w:num>
  <w:num w:numId="29" w16cid:durableId="1834638412">
    <w:abstractNumId w:val="21"/>
  </w:num>
  <w:num w:numId="30" w16cid:durableId="828062003">
    <w:abstractNumId w:val="38"/>
  </w:num>
  <w:num w:numId="31" w16cid:durableId="1367634513">
    <w:abstractNumId w:val="36"/>
  </w:num>
  <w:num w:numId="32" w16cid:durableId="1174035412">
    <w:abstractNumId w:val="12"/>
  </w:num>
  <w:num w:numId="33" w16cid:durableId="1940599762">
    <w:abstractNumId w:val="20"/>
  </w:num>
  <w:num w:numId="34" w16cid:durableId="589319312">
    <w:abstractNumId w:val="40"/>
  </w:num>
  <w:num w:numId="35" w16cid:durableId="1241478056">
    <w:abstractNumId w:val="29"/>
  </w:num>
  <w:num w:numId="36" w16cid:durableId="982005112">
    <w:abstractNumId w:val="28"/>
  </w:num>
  <w:num w:numId="37" w16cid:durableId="447696657">
    <w:abstractNumId w:val="31"/>
  </w:num>
  <w:num w:numId="38" w16cid:durableId="1064911602">
    <w:abstractNumId w:val="26"/>
  </w:num>
  <w:num w:numId="39" w16cid:durableId="914121988">
    <w:abstractNumId w:val="15"/>
  </w:num>
  <w:num w:numId="40" w16cid:durableId="528957718">
    <w:abstractNumId w:val="37"/>
  </w:num>
  <w:num w:numId="41" w16cid:durableId="1544293469">
    <w:abstractNumId w:val="34"/>
  </w:num>
  <w:num w:numId="42" w16cid:durableId="2125535585">
    <w:abstractNumId w:val="22"/>
  </w:num>
  <w:num w:numId="43" w16cid:durableId="317072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AE"/>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125"/>
    <w:rsid w:val="00121D51"/>
    <w:rsid w:val="001314A7"/>
    <w:rsid w:val="001434BB"/>
    <w:rsid w:val="001472A1"/>
    <w:rsid w:val="00147F93"/>
    <w:rsid w:val="00160C50"/>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213A"/>
    <w:rsid w:val="0025708E"/>
    <w:rsid w:val="00271938"/>
    <w:rsid w:val="00293D9D"/>
    <w:rsid w:val="002A45FC"/>
    <w:rsid w:val="002B5D26"/>
    <w:rsid w:val="002C3614"/>
    <w:rsid w:val="002D38C6"/>
    <w:rsid w:val="002E4407"/>
    <w:rsid w:val="002F2C0D"/>
    <w:rsid w:val="002F2EAE"/>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04C1"/>
    <w:rsid w:val="005F5ABE"/>
    <w:rsid w:val="00673074"/>
    <w:rsid w:val="00680632"/>
    <w:rsid w:val="006B0EBC"/>
    <w:rsid w:val="006B5ECE"/>
    <w:rsid w:val="006B6267"/>
    <w:rsid w:val="006C1052"/>
    <w:rsid w:val="006C66DE"/>
    <w:rsid w:val="006D36F2"/>
    <w:rsid w:val="006D37D8"/>
    <w:rsid w:val="006D5CD3"/>
    <w:rsid w:val="006D6888"/>
    <w:rsid w:val="00714325"/>
    <w:rsid w:val="0072107C"/>
    <w:rsid w:val="00754D1F"/>
    <w:rsid w:val="00756B3B"/>
    <w:rsid w:val="00774101"/>
    <w:rsid w:val="0078197E"/>
    <w:rsid w:val="007874B8"/>
    <w:rsid w:val="007B1015"/>
    <w:rsid w:val="007B7937"/>
    <w:rsid w:val="007C3DF3"/>
    <w:rsid w:val="007D3999"/>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607B"/>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0642E"/>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6AD4"/>
  <w15:docId w15:val="{044FCC02-9808-FC42-932F-6EE05B6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entury Gothic"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eastAsia="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eastAsiaTheme="minorEastAsia"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eastAsiaTheme="minorEastAsia"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758&amp;utm_language=JP&amp;utm_source=template-word&amp;utm_medium=content&amp;utm_campaign=ic-IT+Capacity+Management+Planning-word-77758-jp&amp;lpa=ic+IT+Capacity+Management+Planning+word+77758+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cp:lastPrinted>2019-05-09T20:47:00Z</cp:lastPrinted>
  <dcterms:created xsi:type="dcterms:W3CDTF">2023-05-04T19:49:00Z</dcterms:created>
  <dcterms:modified xsi:type="dcterms:W3CDTF">2023-09-08T23:51:00Z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